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0E743C" w:rsidRDefault="00A0174F" w:rsidP="00A0174F">
      <w:pPr>
        <w:jc w:val="center"/>
        <w:rPr>
          <w:rFonts w:ascii="黑体" w:eastAsia="黑体" w:hAnsi="黑体"/>
          <w:color w:val="000000"/>
          <w:sz w:val="30"/>
          <w:szCs w:val="30"/>
        </w:rPr>
      </w:pPr>
      <w:r w:rsidRPr="000E743C">
        <w:rPr>
          <w:rFonts w:ascii="黑体" w:eastAsia="黑体" w:hAnsi="黑体"/>
          <w:color w:val="000000"/>
          <w:sz w:val="30"/>
          <w:szCs w:val="30"/>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AB1707" w:rsidTr="00410B43">
        <w:trPr>
          <w:trHeight w:val="340"/>
        </w:trPr>
        <w:tc>
          <w:tcPr>
            <w:tcW w:w="4153" w:type="dxa"/>
            <w:gridSpan w:val="2"/>
            <w:vMerge w:val="restart"/>
            <w:shd w:val="clear" w:color="auto" w:fill="auto"/>
            <w:vAlign w:val="center"/>
          </w:tcPr>
          <w:p w:rsidR="00A0174F" w:rsidRPr="00AB1707" w:rsidRDefault="00A0174F" w:rsidP="00E167DA">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商品名称：</w:t>
            </w:r>
            <w:r w:rsidR="00DE7366" w:rsidRPr="00DE7366">
              <w:rPr>
                <w:rFonts w:asciiTheme="minorHAnsi" w:eastAsiaTheme="minorEastAsia" w:hAnsiTheme="minorHAnsi" w:cs="Arial" w:hint="eastAsia"/>
                <w:color w:val="000000"/>
                <w:sz w:val="24"/>
                <w:szCs w:val="24"/>
              </w:rPr>
              <w:t>印迹凝胶多功能成像仪</w:t>
            </w:r>
          </w:p>
          <w:p w:rsidR="00A0174F" w:rsidRPr="00AB1707" w:rsidRDefault="00A0174F" w:rsidP="00F369C1">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型号：</w:t>
            </w:r>
            <w:r w:rsidR="00F369C1">
              <w:rPr>
                <w:rFonts w:asciiTheme="minorHAnsi" w:eastAsiaTheme="minorEastAsia" w:hAnsiTheme="minorHAnsi" w:cs="Arial" w:hint="eastAsia"/>
                <w:color w:val="000000"/>
                <w:sz w:val="24"/>
                <w:szCs w:val="24"/>
              </w:rPr>
              <w:t>Invitrogen</w:t>
            </w:r>
            <w:r w:rsidR="00DE7366" w:rsidRPr="00DE7366">
              <w:rPr>
                <w:rFonts w:asciiTheme="minorHAnsi" w:eastAsiaTheme="minorEastAsia" w:hAnsiTheme="minorHAnsi" w:cs="Arial" w:hint="eastAsia"/>
                <w:color w:val="000000"/>
                <w:sz w:val="24"/>
                <w:szCs w:val="24"/>
              </w:rPr>
              <w:t xml:space="preserve"> </w:t>
            </w:r>
            <w:proofErr w:type="spellStart"/>
            <w:r w:rsidR="00F369C1" w:rsidRPr="00F369C1">
              <w:rPr>
                <w:rFonts w:asciiTheme="minorHAnsi" w:eastAsiaTheme="minorEastAsia" w:hAnsiTheme="minorHAnsi" w:cs="Arial"/>
                <w:color w:val="000000"/>
                <w:sz w:val="24"/>
                <w:szCs w:val="24"/>
              </w:rPr>
              <w:t>iBright</w:t>
            </w:r>
            <w:proofErr w:type="spellEnd"/>
            <w:r w:rsidR="00765204">
              <w:rPr>
                <w:rFonts w:asciiTheme="minorHAnsi" w:eastAsiaTheme="minorEastAsia" w:hAnsiTheme="minorHAnsi" w:cs="Arial"/>
                <w:color w:val="000000"/>
                <w:sz w:val="24"/>
                <w:szCs w:val="24"/>
              </w:rPr>
              <w:t xml:space="preserve"> CL1500</w:t>
            </w:r>
          </w:p>
        </w:tc>
        <w:tc>
          <w:tcPr>
            <w:tcW w:w="5310" w:type="dxa"/>
            <w:shd w:val="clear" w:color="auto" w:fill="auto"/>
            <w:vAlign w:val="center"/>
          </w:tcPr>
          <w:p w:rsidR="00A0174F" w:rsidRPr="00410B43" w:rsidRDefault="00A0174F"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联系人：</w:t>
            </w:r>
            <w:r w:rsidR="00D525A4" w:rsidRPr="00410B43">
              <w:rPr>
                <w:rFonts w:asciiTheme="minorHAnsi" w:hAnsiTheme="minorHAnsi" w:cs="Arial"/>
                <w:color w:val="000000"/>
                <w:sz w:val="24"/>
                <w:szCs w:val="24"/>
              </w:rPr>
              <w:t xml:space="preserve"> </w:t>
            </w:r>
          </w:p>
        </w:tc>
      </w:tr>
      <w:tr w:rsidR="00D525A4" w:rsidRPr="00AB1707" w:rsidTr="00410B43">
        <w:trPr>
          <w:trHeight w:val="340"/>
        </w:trPr>
        <w:tc>
          <w:tcPr>
            <w:tcW w:w="4153" w:type="dxa"/>
            <w:gridSpan w:val="2"/>
            <w:vMerge/>
            <w:shd w:val="clear" w:color="auto" w:fill="auto"/>
            <w:vAlign w:val="center"/>
          </w:tcPr>
          <w:p w:rsidR="00A0174F" w:rsidRPr="00AB1707"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410B43" w:rsidRDefault="00A0174F"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联系方式：</w:t>
            </w:r>
          </w:p>
        </w:tc>
      </w:tr>
      <w:tr w:rsidR="00964BEB" w:rsidRPr="00AB1707" w:rsidTr="00410B43">
        <w:trPr>
          <w:trHeight w:val="340"/>
        </w:trPr>
        <w:tc>
          <w:tcPr>
            <w:tcW w:w="1418" w:type="dxa"/>
            <w:shd w:val="clear" w:color="auto" w:fill="auto"/>
            <w:vAlign w:val="center"/>
          </w:tcPr>
          <w:p w:rsidR="00964BEB" w:rsidRPr="00AB1707" w:rsidRDefault="00964BEB" w:rsidP="00E7199B">
            <w:pPr>
              <w:rPr>
                <w:rFonts w:asciiTheme="minorHAnsi" w:hAnsiTheme="minorHAnsi" w:cs="Arial"/>
                <w:b/>
                <w:color w:val="000000"/>
                <w:sz w:val="24"/>
                <w:szCs w:val="24"/>
              </w:rPr>
            </w:pPr>
            <w:r w:rsidRPr="00AB1707">
              <w:rPr>
                <w:rFonts w:asciiTheme="minorHAnsi" w:hAnsiTheme="minorHAnsi" w:cs="Arial"/>
                <w:b/>
                <w:color w:val="000000"/>
                <w:sz w:val="24"/>
                <w:szCs w:val="24"/>
              </w:rPr>
              <w:t>组成部分</w:t>
            </w:r>
          </w:p>
        </w:tc>
        <w:tc>
          <w:tcPr>
            <w:tcW w:w="8045" w:type="dxa"/>
            <w:gridSpan w:val="2"/>
            <w:shd w:val="clear" w:color="auto" w:fill="auto"/>
            <w:vAlign w:val="center"/>
          </w:tcPr>
          <w:p w:rsidR="00AE59C2" w:rsidRDefault="00F369C1" w:rsidP="00AE59C2">
            <w:pPr>
              <w:rPr>
                <w:rFonts w:hint="eastAsia"/>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00765204">
              <w:rPr>
                <w:rFonts w:asciiTheme="minorHAnsi" w:eastAsiaTheme="minorEastAsia" w:hAnsiTheme="minorHAnsi" w:cs="Arial"/>
                <w:color w:val="000000"/>
                <w:sz w:val="24"/>
                <w:szCs w:val="24"/>
              </w:rPr>
              <w:t xml:space="preserve"> CL1500</w:t>
            </w:r>
            <w:r w:rsidR="00AB1707" w:rsidRPr="00410B43">
              <w:rPr>
                <w:rFonts w:hint="eastAsia"/>
                <w:sz w:val="24"/>
                <w:szCs w:val="24"/>
              </w:rPr>
              <w:t>成像分析仪</w:t>
            </w:r>
            <w:r w:rsidR="00410B43">
              <w:rPr>
                <w:rFonts w:hint="eastAsia"/>
                <w:sz w:val="24"/>
                <w:szCs w:val="24"/>
              </w:rPr>
              <w:t>由硬件、</w:t>
            </w:r>
            <w:r w:rsidR="00AE59C2" w:rsidRPr="00410B43">
              <w:rPr>
                <w:rFonts w:hint="eastAsia"/>
                <w:sz w:val="24"/>
                <w:szCs w:val="24"/>
              </w:rPr>
              <w:t>成像控制和图像数据分析软件组成</w:t>
            </w:r>
            <w:r w:rsidR="00AE59C2">
              <w:rPr>
                <w:rFonts w:hint="eastAsia"/>
                <w:sz w:val="24"/>
                <w:szCs w:val="24"/>
              </w:rPr>
              <w:t>。硬件部分集中在主机机箱内部，主要包括</w:t>
            </w:r>
            <w:r w:rsidR="00AE59C2" w:rsidRPr="00410B43">
              <w:rPr>
                <w:rFonts w:hint="eastAsia"/>
                <w:sz w:val="24"/>
                <w:szCs w:val="24"/>
              </w:rPr>
              <w:t>暗箱</w:t>
            </w:r>
            <w:r w:rsidR="00AE59C2">
              <w:rPr>
                <w:rFonts w:hint="eastAsia"/>
                <w:sz w:val="24"/>
                <w:szCs w:val="24"/>
              </w:rPr>
              <w:t>主体</w:t>
            </w:r>
            <w:r w:rsidR="00AE59C2" w:rsidRPr="00410B43">
              <w:rPr>
                <w:rFonts w:hint="eastAsia"/>
                <w:sz w:val="24"/>
                <w:szCs w:val="24"/>
              </w:rPr>
              <w:t>、</w:t>
            </w:r>
            <w:r w:rsidR="00AE59C2">
              <w:rPr>
                <w:rFonts w:hint="eastAsia"/>
                <w:sz w:val="24"/>
                <w:szCs w:val="24"/>
              </w:rPr>
              <w:t>光学</w:t>
            </w:r>
            <w:r w:rsidR="00AE59C2" w:rsidRPr="00410B43">
              <w:rPr>
                <w:rFonts w:hint="eastAsia"/>
                <w:sz w:val="24"/>
                <w:szCs w:val="24"/>
              </w:rPr>
              <w:t>数字成像装置、紫外</w:t>
            </w:r>
            <w:proofErr w:type="gramStart"/>
            <w:r w:rsidR="00AE59C2" w:rsidRPr="00410B43">
              <w:rPr>
                <w:rFonts w:hint="eastAsia"/>
                <w:sz w:val="24"/>
                <w:szCs w:val="24"/>
              </w:rPr>
              <w:t>透射台</w:t>
            </w:r>
            <w:proofErr w:type="gramEnd"/>
            <w:r w:rsidR="00AE59C2" w:rsidRPr="00410B43">
              <w:rPr>
                <w:rFonts w:hint="eastAsia"/>
                <w:sz w:val="24"/>
                <w:szCs w:val="24"/>
              </w:rPr>
              <w:t>等</w:t>
            </w:r>
            <w:r w:rsidR="00E77683">
              <w:rPr>
                <w:rFonts w:hint="eastAsia"/>
                <w:sz w:val="24"/>
                <w:szCs w:val="24"/>
              </w:rPr>
              <w:t>检测光源和为不同样品类型提供的</w:t>
            </w:r>
            <w:r w:rsidR="00E77683">
              <w:rPr>
                <w:rFonts w:hint="eastAsia"/>
                <w:sz w:val="24"/>
                <w:szCs w:val="24"/>
              </w:rPr>
              <w:t>样品</w:t>
            </w:r>
            <w:r w:rsidR="00E77683" w:rsidRPr="00410B43">
              <w:rPr>
                <w:rFonts w:hint="eastAsia"/>
                <w:sz w:val="24"/>
                <w:szCs w:val="24"/>
              </w:rPr>
              <w:t>托盘</w:t>
            </w:r>
            <w:r w:rsidR="00AE59C2" w:rsidRPr="00410B43">
              <w:rPr>
                <w:rFonts w:hint="eastAsia"/>
                <w:sz w:val="24"/>
                <w:szCs w:val="24"/>
              </w:rPr>
              <w:t>。</w:t>
            </w:r>
          </w:p>
          <w:p w:rsidR="00964BEB" w:rsidRPr="00410B43" w:rsidRDefault="00AE59C2" w:rsidP="00023221">
            <w:pPr>
              <w:rPr>
                <w:rFonts w:asciiTheme="minorHAnsi" w:hAnsiTheme="minorHAnsi" w:cs="Arial"/>
                <w:color w:val="000000"/>
                <w:sz w:val="24"/>
                <w:szCs w:val="24"/>
              </w:rPr>
            </w:pPr>
            <w:r>
              <w:rPr>
                <w:rFonts w:hint="eastAsia"/>
                <w:sz w:val="24"/>
                <w:szCs w:val="24"/>
              </w:rPr>
              <w:t>暗箱用于</w:t>
            </w:r>
            <w:r>
              <w:rPr>
                <w:rFonts w:hint="eastAsia"/>
                <w:sz w:val="24"/>
                <w:szCs w:val="24"/>
              </w:rPr>
              <w:t>屏蔽环境光照</w:t>
            </w:r>
            <w:r w:rsidR="00023221">
              <w:rPr>
                <w:rFonts w:hint="eastAsia"/>
                <w:sz w:val="24"/>
                <w:szCs w:val="24"/>
              </w:rPr>
              <w:t>为检测</w:t>
            </w:r>
            <w:r>
              <w:rPr>
                <w:rFonts w:hint="eastAsia"/>
                <w:sz w:val="24"/>
                <w:szCs w:val="24"/>
              </w:rPr>
              <w:t>提供暗室成像环境</w:t>
            </w:r>
            <w:r>
              <w:rPr>
                <w:rFonts w:hint="eastAsia"/>
                <w:sz w:val="24"/>
                <w:szCs w:val="24"/>
              </w:rPr>
              <w:t>并承载全部硬件；紫外</w:t>
            </w:r>
            <w:proofErr w:type="gramStart"/>
            <w:r>
              <w:rPr>
                <w:rFonts w:hint="eastAsia"/>
                <w:sz w:val="24"/>
                <w:szCs w:val="24"/>
              </w:rPr>
              <w:t>透射台</w:t>
            </w:r>
            <w:proofErr w:type="gramEnd"/>
            <w:r>
              <w:rPr>
                <w:rFonts w:hint="eastAsia"/>
                <w:sz w:val="24"/>
                <w:szCs w:val="24"/>
              </w:rPr>
              <w:t>用于可激发样品标记的荧光染料并作为蓝光转换样品盘和透射白光样品盘</w:t>
            </w:r>
            <w:r w:rsidR="00E77683">
              <w:rPr>
                <w:rFonts w:hint="eastAsia"/>
                <w:sz w:val="24"/>
                <w:szCs w:val="24"/>
              </w:rPr>
              <w:t>工作时所需紫</w:t>
            </w:r>
            <w:proofErr w:type="gramStart"/>
            <w:r w:rsidR="00E77683">
              <w:rPr>
                <w:rFonts w:hint="eastAsia"/>
                <w:sz w:val="24"/>
                <w:szCs w:val="24"/>
              </w:rPr>
              <w:t>外</w:t>
            </w:r>
            <w:r>
              <w:rPr>
                <w:rFonts w:hint="eastAsia"/>
                <w:sz w:val="24"/>
                <w:szCs w:val="24"/>
              </w:rPr>
              <w:t>基础</w:t>
            </w:r>
            <w:proofErr w:type="gramEnd"/>
            <w:r>
              <w:rPr>
                <w:rFonts w:hint="eastAsia"/>
                <w:sz w:val="24"/>
                <w:szCs w:val="24"/>
              </w:rPr>
              <w:t>光源</w:t>
            </w:r>
            <w:r w:rsidR="00E77683">
              <w:rPr>
                <w:rFonts w:hint="eastAsia"/>
                <w:sz w:val="24"/>
                <w:szCs w:val="24"/>
              </w:rPr>
              <w:t>；样品托盘则为不同检测样品提供对应的检测光源；光学成像装置安装于暗箱顶部，</w:t>
            </w:r>
            <w:r w:rsidR="00023221">
              <w:rPr>
                <w:rFonts w:hint="eastAsia"/>
                <w:sz w:val="24"/>
                <w:szCs w:val="24"/>
              </w:rPr>
              <w:t>在软件控制下自动</w:t>
            </w:r>
            <w:proofErr w:type="gramStart"/>
            <w:r w:rsidR="00023221">
              <w:rPr>
                <w:rFonts w:hint="eastAsia"/>
                <w:sz w:val="24"/>
                <w:szCs w:val="24"/>
              </w:rPr>
              <w:t>采集高清数字</w:t>
            </w:r>
            <w:proofErr w:type="gramEnd"/>
            <w:r w:rsidR="00023221">
              <w:rPr>
                <w:rFonts w:hint="eastAsia"/>
                <w:sz w:val="24"/>
                <w:szCs w:val="24"/>
              </w:rPr>
              <w:t>图像并存储；</w:t>
            </w:r>
            <w:r w:rsidR="00AB1707" w:rsidRPr="00410B43">
              <w:rPr>
                <w:rFonts w:hint="eastAsia"/>
                <w:color w:val="000000" w:themeColor="text1"/>
                <w:sz w:val="24"/>
                <w:szCs w:val="24"/>
              </w:rPr>
              <w:t>图像</w:t>
            </w:r>
            <w:r w:rsidR="00023221">
              <w:rPr>
                <w:rFonts w:hint="eastAsia"/>
                <w:color w:val="000000" w:themeColor="text1"/>
                <w:sz w:val="24"/>
                <w:szCs w:val="24"/>
              </w:rPr>
              <w:t>采集和</w:t>
            </w:r>
            <w:r w:rsidR="00AB1707" w:rsidRPr="00410B43">
              <w:rPr>
                <w:rFonts w:hint="eastAsia"/>
                <w:color w:val="000000" w:themeColor="text1"/>
                <w:sz w:val="24"/>
                <w:szCs w:val="24"/>
              </w:rPr>
              <w:t>分析</w:t>
            </w:r>
            <w:r w:rsidR="00023221">
              <w:rPr>
                <w:rFonts w:hint="eastAsia"/>
                <w:color w:val="000000" w:themeColor="text1"/>
                <w:sz w:val="24"/>
                <w:szCs w:val="24"/>
              </w:rPr>
              <w:t>用于设定实验检测条件和</w:t>
            </w:r>
            <w:r w:rsidR="00AB1707" w:rsidRPr="00410B43">
              <w:rPr>
                <w:rFonts w:hint="eastAsia"/>
                <w:sz w:val="24"/>
                <w:szCs w:val="24"/>
              </w:rPr>
              <w:t>和控制所有硬件，</w:t>
            </w:r>
            <w:r w:rsidR="00023221">
              <w:rPr>
                <w:rFonts w:hint="eastAsia"/>
                <w:sz w:val="24"/>
                <w:szCs w:val="24"/>
              </w:rPr>
              <w:t>并</w:t>
            </w:r>
            <w:r w:rsidR="00AB1707" w:rsidRPr="00410B43">
              <w:rPr>
                <w:rFonts w:hint="eastAsia"/>
                <w:sz w:val="24"/>
                <w:szCs w:val="24"/>
              </w:rPr>
              <w:t>可对数字图像进行</w:t>
            </w:r>
            <w:r w:rsidR="00023221">
              <w:rPr>
                <w:rFonts w:hint="eastAsia"/>
                <w:sz w:val="24"/>
                <w:szCs w:val="24"/>
              </w:rPr>
              <w:t>自动</w:t>
            </w:r>
            <w:r w:rsidR="00AB1707" w:rsidRPr="00410B43">
              <w:rPr>
                <w:rFonts w:hint="eastAsia"/>
                <w:sz w:val="24"/>
                <w:szCs w:val="24"/>
              </w:rPr>
              <w:t>分析处理</w:t>
            </w:r>
            <w:r w:rsidR="00023221">
              <w:rPr>
                <w:rFonts w:hint="eastAsia"/>
                <w:sz w:val="24"/>
                <w:szCs w:val="24"/>
              </w:rPr>
              <w:t>和提供检测分析报告</w:t>
            </w:r>
            <w:r w:rsidR="00AB1707" w:rsidRPr="00410B43">
              <w:rPr>
                <w:rFonts w:hint="eastAsia"/>
                <w:sz w:val="24"/>
                <w:szCs w:val="24"/>
              </w:rPr>
              <w:t>。</w:t>
            </w:r>
          </w:p>
        </w:tc>
      </w:tr>
      <w:tr w:rsidR="00E7199B" w:rsidRPr="00AB1707" w:rsidTr="00410B43">
        <w:trPr>
          <w:trHeight w:val="340"/>
        </w:trPr>
        <w:tc>
          <w:tcPr>
            <w:tcW w:w="1418" w:type="dxa"/>
            <w:shd w:val="clear" w:color="auto" w:fill="auto"/>
            <w:vAlign w:val="center"/>
          </w:tcPr>
          <w:p w:rsidR="00E7199B" w:rsidRPr="00AB1707" w:rsidRDefault="00E7199B"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工作原理</w:t>
            </w:r>
          </w:p>
        </w:tc>
        <w:tc>
          <w:tcPr>
            <w:tcW w:w="8045" w:type="dxa"/>
            <w:gridSpan w:val="2"/>
            <w:shd w:val="clear" w:color="auto" w:fill="auto"/>
            <w:vAlign w:val="center"/>
          </w:tcPr>
          <w:p w:rsidR="00EC3B4D" w:rsidRDefault="00F369C1" w:rsidP="00AB1707">
            <w:pPr>
              <w:rPr>
                <w:rFonts w:hint="eastAsia"/>
                <w:color w:val="000000" w:themeColor="text1"/>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00765204">
              <w:rPr>
                <w:rFonts w:asciiTheme="minorHAnsi" w:eastAsiaTheme="minorEastAsia" w:hAnsiTheme="minorHAnsi" w:cs="Arial"/>
                <w:color w:val="000000"/>
                <w:sz w:val="24"/>
                <w:szCs w:val="24"/>
              </w:rPr>
              <w:t xml:space="preserve"> CL1500</w:t>
            </w:r>
            <w:r w:rsidR="00EC3B4D" w:rsidRPr="00410B43">
              <w:rPr>
                <w:rFonts w:hint="eastAsia"/>
                <w:sz w:val="24"/>
                <w:szCs w:val="24"/>
              </w:rPr>
              <w:t>成像</w:t>
            </w:r>
            <w:proofErr w:type="gramStart"/>
            <w:r w:rsidR="00EC3B4D" w:rsidRPr="00410B43">
              <w:rPr>
                <w:rFonts w:hint="eastAsia"/>
                <w:sz w:val="24"/>
                <w:szCs w:val="24"/>
              </w:rPr>
              <w:t>分析仪</w:t>
            </w:r>
            <w:r w:rsidR="00EC3B4D">
              <w:rPr>
                <w:rFonts w:hint="eastAsia"/>
                <w:sz w:val="24"/>
                <w:szCs w:val="24"/>
              </w:rPr>
              <w:t>集电泳</w:t>
            </w:r>
            <w:proofErr w:type="gramEnd"/>
            <w:r w:rsidR="00EC3B4D">
              <w:rPr>
                <w:rFonts w:hint="eastAsia"/>
                <w:sz w:val="24"/>
                <w:szCs w:val="24"/>
              </w:rPr>
              <w:t>凝胶紫外成像、印迹膜等化学发光成像</w:t>
            </w:r>
            <w:r w:rsidR="00765204">
              <w:rPr>
                <w:rFonts w:hint="eastAsia"/>
                <w:sz w:val="24"/>
                <w:szCs w:val="24"/>
              </w:rPr>
              <w:t>分析</w:t>
            </w:r>
            <w:r w:rsidR="00EC3B4D">
              <w:rPr>
                <w:rFonts w:hint="eastAsia"/>
                <w:sz w:val="24"/>
                <w:szCs w:val="24"/>
              </w:rPr>
              <w:t>于一体</w:t>
            </w:r>
            <w:r w:rsidR="00EC3B4D">
              <w:rPr>
                <w:rFonts w:hint="eastAsia"/>
                <w:color w:val="000000" w:themeColor="text1"/>
                <w:sz w:val="24"/>
                <w:szCs w:val="24"/>
              </w:rPr>
              <w:t>。不同样品检测</w:t>
            </w:r>
            <w:r w:rsidR="00EC3B4D">
              <w:rPr>
                <w:rFonts w:hint="eastAsia"/>
                <w:color w:val="000000" w:themeColor="text1"/>
                <w:sz w:val="24"/>
                <w:szCs w:val="24"/>
              </w:rPr>
              <w:t>采用不同功能附件</w:t>
            </w:r>
            <w:r w:rsidR="00EC3B4D">
              <w:rPr>
                <w:rFonts w:hint="eastAsia"/>
                <w:color w:val="000000" w:themeColor="text1"/>
                <w:sz w:val="24"/>
                <w:szCs w:val="24"/>
              </w:rPr>
              <w:t>，</w:t>
            </w:r>
            <w:r w:rsidR="006828EB">
              <w:rPr>
                <w:rFonts w:hint="eastAsia"/>
                <w:color w:val="000000" w:themeColor="text1"/>
                <w:sz w:val="24"/>
                <w:szCs w:val="24"/>
              </w:rPr>
              <w:t>检测</w:t>
            </w:r>
            <w:r w:rsidR="00EC3B4D">
              <w:rPr>
                <w:rFonts w:hint="eastAsia"/>
                <w:color w:val="000000" w:themeColor="text1"/>
                <w:sz w:val="24"/>
                <w:szCs w:val="24"/>
              </w:rPr>
              <w:t>原理不同。</w:t>
            </w:r>
          </w:p>
          <w:p w:rsidR="00E7199B" w:rsidRPr="00410B43" w:rsidRDefault="00EC3B4D" w:rsidP="00765204">
            <w:pPr>
              <w:rPr>
                <w:rFonts w:asciiTheme="minorHAnsi" w:hAnsiTheme="minorHAnsi"/>
                <w:color w:val="000000" w:themeColor="text1"/>
                <w:kern w:val="0"/>
                <w:sz w:val="24"/>
                <w:szCs w:val="24"/>
              </w:rPr>
            </w:pPr>
            <w:r>
              <w:rPr>
                <w:rFonts w:hint="eastAsia"/>
                <w:color w:val="000000" w:themeColor="text1"/>
                <w:sz w:val="24"/>
                <w:szCs w:val="24"/>
              </w:rPr>
              <w:t>以</w:t>
            </w:r>
            <w:r w:rsidR="004947C2">
              <w:rPr>
                <w:rFonts w:hint="eastAsia"/>
                <w:color w:val="000000" w:themeColor="text1"/>
                <w:sz w:val="24"/>
                <w:szCs w:val="24"/>
              </w:rPr>
              <w:t>Western Blotting</w:t>
            </w:r>
            <w:r>
              <w:rPr>
                <w:rFonts w:hint="eastAsia"/>
                <w:color w:val="000000" w:themeColor="text1"/>
                <w:sz w:val="24"/>
                <w:szCs w:val="24"/>
              </w:rPr>
              <w:t>印迹膜</w:t>
            </w:r>
            <w:r w:rsidR="004947C2">
              <w:rPr>
                <w:rFonts w:hint="eastAsia"/>
                <w:color w:val="000000" w:themeColor="text1"/>
                <w:sz w:val="24"/>
                <w:szCs w:val="24"/>
              </w:rPr>
              <w:t>化学发光检测为例，其工作原理</w:t>
            </w:r>
            <w:r w:rsidR="00AB1707" w:rsidRPr="00410B43">
              <w:rPr>
                <w:rFonts w:hint="eastAsia"/>
                <w:color w:val="000000" w:themeColor="text1"/>
                <w:sz w:val="24"/>
                <w:szCs w:val="24"/>
              </w:rPr>
              <w:t>将电泳实验后的凝胶装载于相应的</w:t>
            </w:r>
            <w:r w:rsidR="006828EB">
              <w:rPr>
                <w:rFonts w:hint="eastAsia"/>
                <w:color w:val="000000" w:themeColor="text1"/>
                <w:sz w:val="24"/>
                <w:szCs w:val="24"/>
              </w:rPr>
              <w:t>紫外透射样品</w:t>
            </w:r>
            <w:r w:rsidR="00AB1707" w:rsidRPr="00410B43">
              <w:rPr>
                <w:rFonts w:hint="eastAsia"/>
                <w:color w:val="000000" w:themeColor="text1"/>
                <w:sz w:val="24"/>
                <w:szCs w:val="24"/>
              </w:rPr>
              <w:t>托盘，紫外光源激发</w:t>
            </w:r>
            <w:r w:rsidR="006B7F46">
              <w:rPr>
                <w:rFonts w:hint="eastAsia"/>
                <w:color w:val="000000" w:themeColor="text1"/>
                <w:sz w:val="24"/>
                <w:szCs w:val="24"/>
              </w:rPr>
              <w:t>经过荧光染料标记的凝胶（如最常见的溴化乙锭</w:t>
            </w:r>
            <w:r w:rsidR="006B7F46">
              <w:rPr>
                <w:rFonts w:hint="eastAsia"/>
                <w:color w:val="000000" w:themeColor="text1"/>
                <w:sz w:val="24"/>
                <w:szCs w:val="24"/>
              </w:rPr>
              <w:t>EB</w:t>
            </w:r>
            <w:r w:rsidR="006B7F46">
              <w:rPr>
                <w:rFonts w:hint="eastAsia"/>
                <w:color w:val="000000" w:themeColor="text1"/>
                <w:sz w:val="24"/>
                <w:szCs w:val="24"/>
              </w:rPr>
              <w:t>标记</w:t>
            </w:r>
            <w:r w:rsidR="006B7F46">
              <w:rPr>
                <w:rFonts w:hint="eastAsia"/>
                <w:color w:val="000000" w:themeColor="text1"/>
                <w:sz w:val="24"/>
                <w:szCs w:val="24"/>
              </w:rPr>
              <w:t>DNA</w:t>
            </w:r>
            <w:r w:rsidR="006B7F46">
              <w:rPr>
                <w:rFonts w:hint="eastAsia"/>
                <w:color w:val="000000" w:themeColor="text1"/>
                <w:sz w:val="24"/>
                <w:szCs w:val="24"/>
              </w:rPr>
              <w:t>凝胶，</w:t>
            </w:r>
            <w:r w:rsidR="006B7F46" w:rsidRPr="00F93A50">
              <w:rPr>
                <w:rFonts w:cs="Arial" w:hint="eastAsia"/>
                <w:szCs w:val="21"/>
              </w:rPr>
              <w:t>SYPRO Ruby</w:t>
            </w:r>
            <w:r w:rsidR="006B7F46">
              <w:rPr>
                <w:rFonts w:cs="Arial" w:hint="eastAsia"/>
                <w:szCs w:val="21"/>
              </w:rPr>
              <w:t>标记的</w:t>
            </w:r>
            <w:r w:rsidR="006B7F46" w:rsidRPr="00F93A50">
              <w:rPr>
                <w:rFonts w:cs="Arial" w:hint="eastAsia"/>
                <w:szCs w:val="21"/>
              </w:rPr>
              <w:t>蛋白凝胶</w:t>
            </w:r>
            <w:r w:rsidR="006B7F46">
              <w:rPr>
                <w:rFonts w:hint="eastAsia"/>
                <w:color w:val="000000" w:themeColor="text1"/>
                <w:sz w:val="24"/>
                <w:szCs w:val="24"/>
              </w:rPr>
              <w:t>），荧光染料在紫外线激发后发射微弱的荧光信号，</w:t>
            </w:r>
            <w:r w:rsidR="00CF638C" w:rsidRPr="00410B43">
              <w:rPr>
                <w:rFonts w:hint="eastAsia"/>
                <w:color w:val="000000" w:themeColor="text1"/>
                <w:sz w:val="24"/>
                <w:szCs w:val="24"/>
              </w:rPr>
              <w:t>凝胶上呈现出电泳分离后实验样品中不同成份物质在条带上不同位置聚集而形成条带，通过软件自动调节成像光圈和变焦、亮度调整和图像优化，</w:t>
            </w:r>
            <w:proofErr w:type="gramStart"/>
            <w:r w:rsidR="00CF638C" w:rsidRPr="00410B43">
              <w:rPr>
                <w:rFonts w:hint="eastAsia"/>
                <w:color w:val="000000" w:themeColor="text1"/>
                <w:sz w:val="24"/>
                <w:szCs w:val="24"/>
              </w:rPr>
              <w:t>采集高</w:t>
            </w:r>
            <w:proofErr w:type="gramEnd"/>
            <w:r w:rsidR="00CF638C" w:rsidRPr="00410B43">
              <w:rPr>
                <w:rFonts w:hint="eastAsia"/>
                <w:color w:val="000000" w:themeColor="text1"/>
                <w:sz w:val="24"/>
                <w:szCs w:val="24"/>
              </w:rPr>
              <w:t>清图像并传输到电脑上，利用</w:t>
            </w:r>
            <w:r w:rsidR="00CF638C">
              <w:rPr>
                <w:rFonts w:hint="eastAsia"/>
                <w:color w:val="000000" w:themeColor="text1"/>
                <w:sz w:val="24"/>
                <w:szCs w:val="24"/>
              </w:rPr>
              <w:t>图像分析软件分析处理，获得被检测样品的电泳迁移率、分子量、样品含量等信息</w:t>
            </w:r>
            <w:r w:rsidR="00CF638C">
              <w:rPr>
                <w:rFonts w:hint="eastAsia"/>
                <w:color w:val="000000" w:themeColor="text1"/>
                <w:sz w:val="24"/>
                <w:szCs w:val="24"/>
              </w:rPr>
              <w:t>，生成最终</w:t>
            </w:r>
            <w:r w:rsidR="00CF638C">
              <w:rPr>
                <w:rFonts w:hint="eastAsia"/>
                <w:color w:val="000000" w:themeColor="text1"/>
                <w:sz w:val="24"/>
                <w:szCs w:val="24"/>
              </w:rPr>
              <w:t>结果</w:t>
            </w:r>
            <w:r w:rsidR="00CF638C">
              <w:rPr>
                <w:rFonts w:hint="eastAsia"/>
                <w:color w:val="000000" w:themeColor="text1"/>
                <w:sz w:val="24"/>
                <w:szCs w:val="24"/>
              </w:rPr>
              <w:t>及</w:t>
            </w:r>
            <w:r w:rsidR="00CF638C" w:rsidRPr="00410B43">
              <w:rPr>
                <w:rFonts w:hint="eastAsia"/>
                <w:color w:val="000000" w:themeColor="text1"/>
                <w:sz w:val="24"/>
                <w:szCs w:val="24"/>
              </w:rPr>
              <w:t>分析</w:t>
            </w:r>
            <w:r w:rsidR="00CF638C">
              <w:rPr>
                <w:rFonts w:hint="eastAsia"/>
                <w:color w:val="000000" w:themeColor="text1"/>
                <w:sz w:val="24"/>
                <w:szCs w:val="24"/>
              </w:rPr>
              <w:t>报告</w:t>
            </w:r>
            <w:r w:rsidR="00CF638C" w:rsidRPr="00410B43">
              <w:rPr>
                <w:rFonts w:hint="eastAsia"/>
                <w:color w:val="000000" w:themeColor="text1"/>
                <w:sz w:val="24"/>
                <w:szCs w:val="24"/>
              </w:rPr>
              <w:t>。</w:t>
            </w:r>
          </w:p>
        </w:tc>
      </w:tr>
      <w:tr w:rsidR="00984C28" w:rsidRPr="00AB1707" w:rsidTr="00410B43">
        <w:trPr>
          <w:trHeight w:val="340"/>
        </w:trPr>
        <w:tc>
          <w:tcPr>
            <w:tcW w:w="1418" w:type="dxa"/>
            <w:shd w:val="clear" w:color="auto" w:fill="auto"/>
            <w:vAlign w:val="center"/>
          </w:tcPr>
          <w:p w:rsidR="00984C28" w:rsidRPr="00AB1707" w:rsidRDefault="00984C28"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主要功能</w:t>
            </w:r>
          </w:p>
        </w:tc>
        <w:tc>
          <w:tcPr>
            <w:tcW w:w="8045" w:type="dxa"/>
            <w:gridSpan w:val="2"/>
            <w:shd w:val="clear" w:color="auto" w:fill="auto"/>
            <w:vAlign w:val="center"/>
          </w:tcPr>
          <w:p w:rsidR="00AB1707" w:rsidRPr="00C20814" w:rsidRDefault="00F369C1" w:rsidP="00AB1707">
            <w:pPr>
              <w:rPr>
                <w:rFonts w:asciiTheme="minorHAnsi" w:hAnsiTheme="minorHAnsi"/>
                <w:color w:val="000000" w:themeColor="text1"/>
                <w:sz w:val="24"/>
                <w:szCs w:val="24"/>
              </w:rPr>
            </w:pPr>
            <w:r>
              <w:rPr>
                <w:rFonts w:asciiTheme="minorHAnsi" w:eastAsiaTheme="minorEastAsia" w:hAnsiTheme="minorHAnsi" w:cs="Arial" w:hint="eastAsia"/>
                <w:color w:val="000000"/>
                <w:sz w:val="24"/>
                <w:szCs w:val="24"/>
              </w:rPr>
              <w:t>Invitrogen</w:t>
            </w:r>
            <w:r w:rsidR="00765204">
              <w:rPr>
                <w:rFonts w:asciiTheme="minorHAnsi" w:eastAsiaTheme="minorEastAsia" w:hAnsiTheme="minorHAnsi" w:cs="Arial" w:hint="eastAsia"/>
                <w:color w:val="000000"/>
                <w:sz w:val="24"/>
                <w:szCs w:val="24"/>
              </w:rPr>
              <w:t xml:space="preserve"> </w:t>
            </w:r>
            <w:proofErr w:type="spellStart"/>
            <w:r w:rsidR="00765204" w:rsidRPr="00765204">
              <w:rPr>
                <w:rFonts w:asciiTheme="minorHAnsi" w:eastAsiaTheme="minorEastAsia" w:hAnsiTheme="minorHAnsi" w:cs="Arial" w:hint="eastAsia"/>
                <w:color w:val="000000"/>
                <w:sz w:val="24"/>
                <w:szCs w:val="24"/>
              </w:rPr>
              <w:t>iBright</w:t>
            </w:r>
            <w:proofErr w:type="spellEnd"/>
            <w:r w:rsidR="00765204">
              <w:rPr>
                <w:rFonts w:asciiTheme="minorHAnsi" w:eastAsiaTheme="minorEastAsia" w:hAnsiTheme="minorHAnsi" w:cs="Arial" w:hint="eastAsia"/>
                <w:color w:val="000000"/>
                <w:sz w:val="24"/>
                <w:szCs w:val="24"/>
              </w:rPr>
              <w:t xml:space="preserve"> </w:t>
            </w:r>
            <w:r w:rsidR="00765204" w:rsidRPr="00765204">
              <w:rPr>
                <w:rFonts w:asciiTheme="minorHAnsi" w:eastAsiaTheme="minorEastAsia" w:hAnsiTheme="minorHAnsi" w:cs="Arial" w:hint="eastAsia"/>
                <w:color w:val="000000"/>
                <w:sz w:val="24"/>
                <w:szCs w:val="24"/>
              </w:rPr>
              <w:t>CL750</w:t>
            </w:r>
            <w:r w:rsidR="00765204" w:rsidRPr="00765204">
              <w:rPr>
                <w:rFonts w:asciiTheme="minorHAnsi" w:eastAsiaTheme="minorEastAsia" w:hAnsiTheme="minorHAnsi" w:cs="Arial" w:hint="eastAsia"/>
                <w:color w:val="000000"/>
                <w:sz w:val="24"/>
                <w:szCs w:val="24"/>
              </w:rPr>
              <w:t>、</w:t>
            </w:r>
            <w:r w:rsidR="00765204" w:rsidRPr="00765204">
              <w:rPr>
                <w:rFonts w:asciiTheme="minorHAnsi" w:eastAsiaTheme="minorEastAsia" w:hAnsiTheme="minorHAnsi" w:cs="Arial" w:hint="eastAsia"/>
                <w:color w:val="000000"/>
                <w:sz w:val="24"/>
                <w:szCs w:val="24"/>
              </w:rPr>
              <w:t>CL1500 Western</w:t>
            </w:r>
            <w:r w:rsidR="00765204" w:rsidRPr="00765204">
              <w:rPr>
                <w:rFonts w:asciiTheme="minorHAnsi" w:eastAsiaTheme="minorEastAsia" w:hAnsiTheme="minorHAnsi" w:cs="Arial" w:hint="eastAsia"/>
                <w:color w:val="000000"/>
                <w:sz w:val="24"/>
                <w:szCs w:val="24"/>
              </w:rPr>
              <w:t>印迹成像系统采用</w:t>
            </w:r>
            <w:r w:rsidR="00765204" w:rsidRPr="00765204">
              <w:rPr>
                <w:rFonts w:asciiTheme="minorHAnsi" w:eastAsiaTheme="minorEastAsia" w:hAnsiTheme="minorHAnsi" w:cs="Arial" w:hint="eastAsia"/>
                <w:color w:val="000000"/>
                <w:sz w:val="24"/>
                <w:szCs w:val="24"/>
              </w:rPr>
              <w:t>910</w:t>
            </w:r>
            <w:proofErr w:type="gramStart"/>
            <w:r w:rsidR="00765204" w:rsidRPr="00765204">
              <w:rPr>
                <w:rFonts w:asciiTheme="minorHAnsi" w:eastAsiaTheme="minorEastAsia" w:hAnsiTheme="minorHAnsi" w:cs="Arial" w:hint="eastAsia"/>
                <w:color w:val="000000"/>
                <w:sz w:val="24"/>
                <w:szCs w:val="24"/>
              </w:rPr>
              <w:t>万像素冷</w:t>
            </w:r>
            <w:proofErr w:type="gramEnd"/>
            <w:r w:rsidR="00765204" w:rsidRPr="00765204">
              <w:rPr>
                <w:rFonts w:asciiTheme="minorHAnsi" w:eastAsiaTheme="minorEastAsia" w:hAnsiTheme="minorHAnsi" w:cs="Arial" w:hint="eastAsia"/>
                <w:color w:val="000000"/>
                <w:sz w:val="24"/>
                <w:szCs w:val="24"/>
              </w:rPr>
              <w:t>CCD</w:t>
            </w:r>
            <w:r w:rsidR="00765204" w:rsidRPr="00765204">
              <w:rPr>
                <w:rFonts w:asciiTheme="minorHAnsi" w:eastAsiaTheme="minorEastAsia" w:hAnsiTheme="minorHAnsi" w:cs="Arial" w:hint="eastAsia"/>
                <w:color w:val="000000"/>
                <w:sz w:val="24"/>
                <w:szCs w:val="24"/>
              </w:rPr>
              <w:t>和多重自动化功能，内置功能强大分析软件以及随机提供的</w:t>
            </w:r>
            <w:r w:rsidR="00765204" w:rsidRPr="00765204">
              <w:rPr>
                <w:rFonts w:asciiTheme="minorHAnsi" w:eastAsiaTheme="minorEastAsia" w:hAnsiTheme="minorHAnsi" w:cs="Arial" w:hint="eastAsia"/>
                <w:color w:val="000000"/>
                <w:sz w:val="24"/>
                <w:szCs w:val="24"/>
              </w:rPr>
              <w:t>PC</w:t>
            </w:r>
            <w:r w:rsidR="00765204" w:rsidRPr="00765204">
              <w:rPr>
                <w:rFonts w:asciiTheme="minorHAnsi" w:eastAsiaTheme="minorEastAsia" w:hAnsiTheme="minorHAnsi" w:cs="Arial" w:hint="eastAsia"/>
                <w:color w:val="000000"/>
                <w:sz w:val="24"/>
                <w:szCs w:val="24"/>
              </w:rPr>
              <w:t>端</w:t>
            </w:r>
            <w:proofErr w:type="spellStart"/>
            <w:r w:rsidR="00765204" w:rsidRPr="00765204">
              <w:rPr>
                <w:rFonts w:asciiTheme="minorHAnsi" w:eastAsiaTheme="minorEastAsia" w:hAnsiTheme="minorHAnsi" w:cs="Arial" w:hint="eastAsia"/>
                <w:color w:val="000000"/>
                <w:sz w:val="24"/>
                <w:szCs w:val="24"/>
              </w:rPr>
              <w:t>iBright</w:t>
            </w:r>
            <w:proofErr w:type="spellEnd"/>
            <w:r w:rsidR="00765204" w:rsidRPr="00765204">
              <w:rPr>
                <w:rFonts w:asciiTheme="minorHAnsi" w:eastAsiaTheme="minorEastAsia" w:hAnsiTheme="minorHAnsi" w:cs="Arial" w:hint="eastAsia"/>
                <w:color w:val="000000"/>
                <w:sz w:val="24"/>
                <w:szCs w:val="24"/>
              </w:rPr>
              <w:t>分析软件。适用于</w:t>
            </w:r>
            <w:r w:rsidR="00765204" w:rsidRPr="00765204">
              <w:rPr>
                <w:rFonts w:asciiTheme="minorHAnsi" w:eastAsiaTheme="minorEastAsia" w:hAnsiTheme="minorHAnsi" w:cs="Arial" w:hint="eastAsia"/>
                <w:color w:val="000000"/>
                <w:sz w:val="24"/>
                <w:szCs w:val="24"/>
              </w:rPr>
              <w:t>western blot</w:t>
            </w:r>
            <w:r w:rsidR="00765204" w:rsidRPr="00765204">
              <w:rPr>
                <w:rFonts w:asciiTheme="minorHAnsi" w:eastAsiaTheme="minorEastAsia" w:hAnsiTheme="minorHAnsi" w:cs="Arial" w:hint="eastAsia"/>
                <w:color w:val="000000"/>
                <w:sz w:val="24"/>
                <w:szCs w:val="24"/>
              </w:rPr>
              <w:t>印迹（化学发光免疫印迹，比色免疫印迹）、荧光染色蛋白质凝胶、比色染色蛋白质凝胶（考马斯亮蓝、银染和</w:t>
            </w:r>
            <w:proofErr w:type="gramStart"/>
            <w:r w:rsidR="00765204" w:rsidRPr="00765204">
              <w:rPr>
                <w:rFonts w:asciiTheme="minorHAnsi" w:eastAsiaTheme="minorEastAsia" w:hAnsiTheme="minorHAnsi" w:cs="Arial" w:hint="eastAsia"/>
                <w:color w:val="000000"/>
                <w:sz w:val="24"/>
                <w:szCs w:val="24"/>
              </w:rPr>
              <w:t>丽春</w:t>
            </w:r>
            <w:proofErr w:type="gramEnd"/>
            <w:r w:rsidR="00765204" w:rsidRPr="00765204">
              <w:rPr>
                <w:rFonts w:asciiTheme="minorHAnsi" w:eastAsiaTheme="minorEastAsia" w:hAnsiTheme="minorHAnsi" w:cs="Arial" w:hint="eastAsia"/>
                <w:color w:val="000000"/>
                <w:sz w:val="24"/>
                <w:szCs w:val="24"/>
              </w:rPr>
              <w:t>红等凝胶染色等）和荧光染色核酸凝胶样品成像和数据分析应用</w:t>
            </w:r>
            <w:r w:rsidR="00C20814" w:rsidRPr="00C20814">
              <w:rPr>
                <w:rFonts w:asciiTheme="minorHAnsi" w:hAnsiTheme="minorHAnsi"/>
                <w:color w:val="000000" w:themeColor="text1"/>
                <w:sz w:val="24"/>
                <w:szCs w:val="24"/>
              </w:rPr>
              <w:t>。</w:t>
            </w:r>
          </w:p>
          <w:p w:rsidR="00984C28" w:rsidRPr="00C20814" w:rsidRDefault="00AB1707" w:rsidP="00765204">
            <w:pPr>
              <w:rPr>
                <w:rFonts w:asciiTheme="minorHAnsi" w:hAnsiTheme="minorHAnsi"/>
                <w:color w:val="000000" w:themeColor="text1"/>
                <w:kern w:val="0"/>
                <w:sz w:val="24"/>
                <w:szCs w:val="24"/>
              </w:rPr>
            </w:pPr>
            <w:r w:rsidRPr="00C20814">
              <w:rPr>
                <w:rFonts w:asciiTheme="minorHAnsi" w:hAnsiTheme="minorHAnsi"/>
                <w:sz w:val="24"/>
                <w:szCs w:val="24"/>
              </w:rPr>
              <w:t>分析软件自动识别核酸、蛋白质泳道和条带的识别、移动、调整和编号，具有</w:t>
            </w:r>
            <w:r w:rsidRPr="00C20814">
              <w:rPr>
                <w:rFonts w:asciiTheme="minorHAnsi" w:hAnsiTheme="minorHAnsi"/>
                <w:color w:val="000000" w:themeColor="text1"/>
                <w:sz w:val="24"/>
                <w:szCs w:val="24"/>
              </w:rPr>
              <w:t>凝胶条带的峰值、</w:t>
            </w:r>
            <w:r w:rsidRPr="00C20814">
              <w:rPr>
                <w:rFonts w:asciiTheme="minorHAnsi" w:hAnsiTheme="minorHAnsi"/>
                <w:sz w:val="24"/>
                <w:szCs w:val="24"/>
              </w:rPr>
              <w:t>迁移率</w:t>
            </w:r>
            <w:r w:rsidRPr="00C20814">
              <w:rPr>
                <w:rFonts w:asciiTheme="minorHAnsi" w:hAnsiTheme="minorHAnsi"/>
                <w:color w:val="000000" w:themeColor="text1"/>
                <w:sz w:val="24"/>
                <w:szCs w:val="24"/>
              </w:rPr>
              <w:t>、分子量、面积位置或样品总量</w:t>
            </w:r>
            <w:r w:rsidRPr="00C20814">
              <w:rPr>
                <w:rFonts w:asciiTheme="minorHAnsi" w:hAnsiTheme="minorHAnsi"/>
                <w:sz w:val="24"/>
                <w:szCs w:val="24"/>
              </w:rPr>
              <w:t>以及百分比含量等计算和比较功能，具有</w:t>
            </w:r>
            <w:r w:rsidRPr="00C20814">
              <w:rPr>
                <w:rFonts w:asciiTheme="minorHAnsi" w:hAnsiTheme="minorHAnsi"/>
                <w:sz w:val="24"/>
                <w:szCs w:val="24"/>
              </w:rPr>
              <w:t>1D</w:t>
            </w:r>
            <w:r w:rsidRPr="00C20814">
              <w:rPr>
                <w:rFonts w:asciiTheme="minorHAnsi" w:hAnsiTheme="minorHAnsi"/>
                <w:sz w:val="24"/>
                <w:szCs w:val="24"/>
              </w:rPr>
              <w:t>和</w:t>
            </w:r>
            <w:r w:rsidRPr="00C20814">
              <w:rPr>
                <w:rFonts w:asciiTheme="minorHAnsi" w:hAnsiTheme="minorHAnsi"/>
                <w:sz w:val="24"/>
                <w:szCs w:val="24"/>
              </w:rPr>
              <w:t>2D</w:t>
            </w:r>
            <w:r w:rsidRPr="00C20814">
              <w:rPr>
                <w:rFonts w:asciiTheme="minorHAnsi" w:hAnsiTheme="minorHAnsi"/>
                <w:sz w:val="24"/>
                <w:szCs w:val="24"/>
              </w:rPr>
              <w:t>分析、</w:t>
            </w:r>
            <w:r w:rsidRPr="00C20814">
              <w:rPr>
                <w:rFonts w:asciiTheme="minorHAnsi" w:hAnsiTheme="minorHAnsi"/>
                <w:sz w:val="24"/>
                <w:szCs w:val="24"/>
              </w:rPr>
              <w:t>Dot</w:t>
            </w:r>
            <w:r w:rsidR="00C631AF" w:rsidRPr="00C20814">
              <w:rPr>
                <w:rFonts w:asciiTheme="minorHAnsi" w:hAnsiTheme="minorHAnsi"/>
                <w:sz w:val="24"/>
                <w:szCs w:val="24"/>
              </w:rPr>
              <w:t>-</w:t>
            </w:r>
            <w:r w:rsidRPr="00C20814">
              <w:rPr>
                <w:rFonts w:asciiTheme="minorHAnsi" w:hAnsiTheme="minorHAnsi"/>
                <w:sz w:val="24"/>
                <w:szCs w:val="24"/>
              </w:rPr>
              <w:t>Blot</w:t>
            </w:r>
            <w:r w:rsidRPr="00C20814">
              <w:rPr>
                <w:rFonts w:asciiTheme="minorHAnsi" w:hAnsiTheme="minorHAnsi"/>
                <w:sz w:val="24"/>
                <w:szCs w:val="24"/>
              </w:rPr>
              <w:t>图像处理分析、菌落及克隆计数等图像</w:t>
            </w:r>
            <w:r w:rsidRPr="00C20814">
              <w:rPr>
                <w:rFonts w:asciiTheme="minorHAnsi" w:hAnsiTheme="minorHAnsi"/>
                <w:color w:val="000000" w:themeColor="text1"/>
                <w:sz w:val="24"/>
                <w:szCs w:val="24"/>
              </w:rPr>
              <w:t>定量和定性分析</w:t>
            </w:r>
            <w:r w:rsidRPr="00C20814">
              <w:rPr>
                <w:rFonts w:asciiTheme="minorHAnsi" w:hAnsiTheme="minorHAnsi"/>
                <w:sz w:val="24"/>
                <w:szCs w:val="24"/>
              </w:rPr>
              <w:t>功能</w:t>
            </w:r>
            <w:r w:rsidRPr="00C20814">
              <w:rPr>
                <w:rFonts w:asciiTheme="minorHAnsi" w:hAnsiTheme="minorHAnsi"/>
                <w:color w:val="000000" w:themeColor="text1"/>
                <w:sz w:val="24"/>
                <w:szCs w:val="24"/>
              </w:rPr>
              <w:t>。</w:t>
            </w:r>
          </w:p>
        </w:tc>
      </w:tr>
      <w:tr w:rsidR="00D525A4" w:rsidRPr="00AB1707" w:rsidTr="00410B43">
        <w:trPr>
          <w:trHeight w:val="340"/>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用途</w:t>
            </w:r>
          </w:p>
        </w:tc>
        <w:tc>
          <w:tcPr>
            <w:tcW w:w="8045" w:type="dxa"/>
            <w:gridSpan w:val="2"/>
            <w:shd w:val="clear" w:color="auto" w:fill="auto"/>
            <w:vAlign w:val="center"/>
          </w:tcPr>
          <w:p w:rsidR="00AB1707" w:rsidRPr="00FE7DC8" w:rsidRDefault="00F369C1" w:rsidP="00AB1707">
            <w:pPr>
              <w:rPr>
                <w:rFonts w:asciiTheme="minorHAnsi" w:hAnsiTheme="minorHAnsi"/>
                <w:sz w:val="24"/>
                <w:szCs w:val="24"/>
              </w:rPr>
            </w:pPr>
            <w:r>
              <w:rPr>
                <w:rFonts w:asciiTheme="minorHAnsi" w:eastAsiaTheme="minorEastAsia" w:hAnsiTheme="minorHAnsi" w:cs="Arial" w:hint="eastAsia"/>
                <w:color w:val="000000"/>
                <w:sz w:val="24"/>
                <w:szCs w:val="24"/>
              </w:rPr>
              <w:t>Invitrogen</w:t>
            </w:r>
            <w:r w:rsidRPr="00DE7366">
              <w:rPr>
                <w:rFonts w:asciiTheme="minorHAnsi" w:eastAsiaTheme="minorEastAsia" w:hAnsiTheme="minorHAnsi" w:cs="Arial" w:hint="eastAsia"/>
                <w:color w:val="000000"/>
                <w:sz w:val="24"/>
                <w:szCs w:val="24"/>
              </w:rPr>
              <w:t xml:space="preserve"> </w:t>
            </w:r>
            <w:proofErr w:type="spellStart"/>
            <w:r w:rsidRPr="00F369C1">
              <w:rPr>
                <w:rFonts w:asciiTheme="minorHAnsi" w:eastAsiaTheme="minorEastAsia" w:hAnsiTheme="minorHAnsi" w:cs="Arial"/>
                <w:color w:val="000000"/>
                <w:sz w:val="24"/>
                <w:szCs w:val="24"/>
              </w:rPr>
              <w:t>iBright</w:t>
            </w:r>
            <w:proofErr w:type="spellEnd"/>
            <w:r w:rsidR="00765204">
              <w:rPr>
                <w:rFonts w:asciiTheme="minorHAnsi" w:eastAsiaTheme="minorEastAsia" w:hAnsiTheme="minorHAnsi" w:cs="Arial"/>
                <w:color w:val="000000"/>
                <w:sz w:val="24"/>
                <w:szCs w:val="24"/>
              </w:rPr>
              <w:t xml:space="preserve"> CL1500</w:t>
            </w:r>
            <w:r w:rsidR="00C20814" w:rsidRPr="00FE7DC8">
              <w:rPr>
                <w:rFonts w:asciiTheme="minorHAnsi" w:hAnsiTheme="minorHAnsi" w:cs="Arial"/>
                <w:color w:val="000000" w:themeColor="text1"/>
                <w:kern w:val="0"/>
                <w:sz w:val="24"/>
                <w:szCs w:val="24"/>
              </w:rPr>
              <w:t>印迹凝胶多功能成像系统</w:t>
            </w:r>
            <w:r w:rsidR="00AB1707" w:rsidRPr="00FE7DC8">
              <w:rPr>
                <w:rFonts w:asciiTheme="minorHAnsi" w:hAnsiTheme="minorHAnsi"/>
                <w:sz w:val="24"/>
                <w:szCs w:val="24"/>
              </w:rPr>
              <w:t>在科研实验室中的主要用途包括：</w:t>
            </w:r>
          </w:p>
          <w:p w:rsidR="00765204" w:rsidRPr="00765204" w:rsidRDefault="00AB1707" w:rsidP="00765204">
            <w:pPr>
              <w:rPr>
                <w:rFonts w:asciiTheme="minorHAnsi" w:hAnsiTheme="minorHAnsi" w:cs="Arial" w:hint="eastAsia"/>
                <w:sz w:val="24"/>
                <w:szCs w:val="24"/>
              </w:rPr>
            </w:pPr>
            <w:r w:rsidRPr="00FE7DC8">
              <w:rPr>
                <w:rFonts w:asciiTheme="minorHAnsi" w:hAnsiTheme="minorHAnsi"/>
                <w:sz w:val="24"/>
                <w:szCs w:val="24"/>
              </w:rPr>
              <w:t>1</w:t>
            </w:r>
            <w:r w:rsidRPr="00FE7DC8">
              <w:rPr>
                <w:rFonts w:asciiTheme="minorHAnsi" w:hAnsiTheme="minorHAnsi"/>
                <w:sz w:val="24"/>
                <w:szCs w:val="24"/>
              </w:rPr>
              <w:t>）</w:t>
            </w:r>
            <w:r w:rsidR="00C20814" w:rsidRPr="00FE7DC8">
              <w:rPr>
                <w:rFonts w:asciiTheme="minorHAnsi" w:hAnsiTheme="minorHAnsi" w:cs="Arial"/>
                <w:sz w:val="24"/>
                <w:szCs w:val="24"/>
              </w:rPr>
              <w:t>可</w:t>
            </w:r>
            <w:r w:rsidR="00C20814" w:rsidRPr="00FE7DC8">
              <w:rPr>
                <w:rFonts w:asciiTheme="minorHAnsi" w:hAnsiTheme="minorHAnsi" w:cs="Arial"/>
                <w:sz w:val="24"/>
                <w:szCs w:val="24"/>
              </w:rPr>
              <w:t>用于</w:t>
            </w:r>
            <w:r w:rsidR="00765204" w:rsidRPr="00765204">
              <w:rPr>
                <w:rFonts w:asciiTheme="minorHAnsi" w:hAnsiTheme="minorHAnsi" w:cs="Arial" w:hint="eastAsia"/>
                <w:sz w:val="24"/>
                <w:szCs w:val="24"/>
              </w:rPr>
              <w:t>采用各种常用</w:t>
            </w:r>
            <w:r w:rsidR="00765204" w:rsidRPr="00765204">
              <w:rPr>
                <w:rFonts w:asciiTheme="minorHAnsi" w:hAnsiTheme="minorHAnsi" w:cs="Arial" w:hint="eastAsia"/>
                <w:sz w:val="24"/>
                <w:szCs w:val="24"/>
              </w:rPr>
              <w:t>HRP(horseradish peroxidase)</w:t>
            </w:r>
            <w:r w:rsidR="00765204" w:rsidRPr="00765204">
              <w:rPr>
                <w:rFonts w:asciiTheme="minorHAnsi" w:hAnsiTheme="minorHAnsi" w:cs="Arial" w:hint="eastAsia"/>
                <w:sz w:val="24"/>
                <w:szCs w:val="24"/>
              </w:rPr>
              <w:t>和</w:t>
            </w:r>
            <w:r w:rsidR="00765204" w:rsidRPr="00765204">
              <w:rPr>
                <w:rFonts w:asciiTheme="minorHAnsi" w:hAnsiTheme="minorHAnsi" w:cs="Arial" w:hint="eastAsia"/>
                <w:sz w:val="24"/>
                <w:szCs w:val="24"/>
              </w:rPr>
              <w:t>AP(alkaline phosphatase)</w:t>
            </w:r>
            <w:r w:rsidR="00765204" w:rsidRPr="00765204">
              <w:rPr>
                <w:rFonts w:asciiTheme="minorHAnsi" w:hAnsiTheme="minorHAnsi" w:cs="Arial" w:hint="eastAsia"/>
                <w:sz w:val="24"/>
                <w:szCs w:val="24"/>
              </w:rPr>
              <w:t>底物（如</w:t>
            </w:r>
            <w:proofErr w:type="spellStart"/>
            <w:r w:rsidR="00765204" w:rsidRPr="00765204">
              <w:rPr>
                <w:rFonts w:asciiTheme="minorHAnsi" w:hAnsiTheme="minorHAnsi" w:cs="Arial" w:hint="eastAsia"/>
                <w:sz w:val="24"/>
                <w:szCs w:val="24"/>
              </w:rPr>
              <w:t>Thermo</w:t>
            </w:r>
            <w:proofErr w:type="spellEnd"/>
            <w:r w:rsidR="00765204" w:rsidRPr="00765204">
              <w:rPr>
                <w:rFonts w:asciiTheme="minorHAnsi" w:hAnsiTheme="minorHAnsi" w:cs="Arial" w:hint="eastAsia"/>
                <w:sz w:val="24"/>
                <w:szCs w:val="24"/>
              </w:rPr>
              <w:t xml:space="preserve"> Scientific </w:t>
            </w:r>
            <w:proofErr w:type="spellStart"/>
            <w:r w:rsidR="00765204" w:rsidRPr="00765204">
              <w:rPr>
                <w:rFonts w:asciiTheme="minorHAnsi" w:hAnsiTheme="minorHAnsi" w:cs="Arial" w:hint="eastAsia"/>
                <w:sz w:val="24"/>
                <w:szCs w:val="24"/>
              </w:rPr>
              <w:t>SuperSignal</w:t>
            </w:r>
            <w:proofErr w:type="spellEnd"/>
            <w:r w:rsidR="00765204" w:rsidRPr="00765204">
              <w:rPr>
                <w:rFonts w:asciiTheme="minorHAnsi" w:hAnsiTheme="minorHAnsi" w:cs="Arial" w:hint="eastAsia"/>
                <w:sz w:val="24"/>
                <w:szCs w:val="24"/>
              </w:rPr>
              <w:t>和</w:t>
            </w:r>
            <w:r w:rsidR="00765204" w:rsidRPr="00765204">
              <w:rPr>
                <w:rFonts w:asciiTheme="minorHAnsi" w:hAnsiTheme="minorHAnsi" w:cs="Arial" w:hint="eastAsia"/>
                <w:sz w:val="24"/>
                <w:szCs w:val="24"/>
              </w:rPr>
              <w:t xml:space="preserve">Invitrogen </w:t>
            </w:r>
            <w:proofErr w:type="spellStart"/>
            <w:r w:rsidR="00765204" w:rsidRPr="00765204">
              <w:rPr>
                <w:rFonts w:asciiTheme="minorHAnsi" w:hAnsiTheme="minorHAnsi" w:cs="Arial" w:hint="eastAsia"/>
                <w:sz w:val="24"/>
                <w:szCs w:val="24"/>
              </w:rPr>
              <w:t>WesternBreeze</w:t>
            </w:r>
            <w:proofErr w:type="spellEnd"/>
            <w:r w:rsidR="00765204" w:rsidRPr="00765204">
              <w:rPr>
                <w:rFonts w:asciiTheme="minorHAnsi" w:hAnsiTheme="minorHAnsi" w:cs="Arial" w:hint="eastAsia"/>
                <w:sz w:val="24"/>
                <w:szCs w:val="24"/>
              </w:rPr>
              <w:t>底物）的化学发光印迹膜</w:t>
            </w:r>
            <w:r w:rsidR="00765204">
              <w:rPr>
                <w:rFonts w:asciiTheme="minorHAnsi" w:hAnsiTheme="minorHAnsi" w:cs="Arial" w:hint="eastAsia"/>
                <w:sz w:val="24"/>
                <w:szCs w:val="24"/>
              </w:rPr>
              <w:t>成像和检测分析；</w:t>
            </w:r>
          </w:p>
          <w:p w:rsidR="00765204" w:rsidRPr="00765204" w:rsidRDefault="00765204" w:rsidP="00765204">
            <w:pPr>
              <w:rPr>
                <w:rFonts w:asciiTheme="minorHAnsi" w:hAnsiTheme="minorHAnsi" w:cs="Arial" w:hint="eastAsia"/>
                <w:sz w:val="24"/>
                <w:szCs w:val="24"/>
              </w:rPr>
            </w:pPr>
            <w:r>
              <w:rPr>
                <w:rFonts w:asciiTheme="minorHAnsi" w:hAnsiTheme="minorHAnsi" w:cs="Arial" w:hint="eastAsia"/>
                <w:sz w:val="24"/>
                <w:szCs w:val="24"/>
              </w:rPr>
              <w:t>2</w:t>
            </w:r>
            <w:r>
              <w:rPr>
                <w:rFonts w:asciiTheme="minorHAnsi" w:hAnsiTheme="minorHAnsi" w:cs="Arial" w:hint="eastAsia"/>
                <w:sz w:val="24"/>
                <w:szCs w:val="24"/>
              </w:rPr>
              <w:t>）</w:t>
            </w:r>
            <w:r w:rsidRPr="00765204">
              <w:rPr>
                <w:rFonts w:asciiTheme="minorHAnsi" w:hAnsiTheme="minorHAnsi" w:cs="Arial" w:hint="eastAsia"/>
                <w:sz w:val="24"/>
                <w:szCs w:val="24"/>
              </w:rPr>
              <w:t>溴化乙锭</w:t>
            </w:r>
            <w:r w:rsidRPr="00765204">
              <w:rPr>
                <w:rFonts w:asciiTheme="minorHAnsi" w:hAnsiTheme="minorHAnsi" w:cs="Arial" w:hint="eastAsia"/>
                <w:sz w:val="24"/>
                <w:szCs w:val="24"/>
              </w:rPr>
              <w:t>(Ethidium bromide/EB)</w:t>
            </w:r>
            <w:r w:rsidRPr="00765204">
              <w:rPr>
                <w:rFonts w:asciiTheme="minorHAnsi" w:hAnsiTheme="minorHAnsi" w:cs="Arial" w:hint="eastAsia"/>
                <w:sz w:val="24"/>
                <w:szCs w:val="24"/>
              </w:rPr>
              <w:t>染色凝胶</w:t>
            </w:r>
            <w:r>
              <w:rPr>
                <w:rFonts w:asciiTheme="minorHAnsi" w:hAnsiTheme="minorHAnsi" w:cs="Arial" w:hint="eastAsia"/>
                <w:sz w:val="24"/>
                <w:szCs w:val="24"/>
              </w:rPr>
              <w:t>、</w:t>
            </w:r>
            <w:r w:rsidRPr="00765204">
              <w:rPr>
                <w:rFonts w:asciiTheme="minorHAnsi" w:hAnsiTheme="minorHAnsi" w:cs="Arial" w:hint="eastAsia"/>
                <w:sz w:val="24"/>
                <w:szCs w:val="24"/>
              </w:rPr>
              <w:t xml:space="preserve">Invitrogen SYBR </w:t>
            </w:r>
            <w:r w:rsidRPr="00765204">
              <w:rPr>
                <w:rFonts w:asciiTheme="minorHAnsi" w:hAnsiTheme="minorHAnsi" w:cs="Arial" w:hint="eastAsia"/>
                <w:sz w:val="24"/>
                <w:szCs w:val="24"/>
              </w:rPr>
              <w:t>系列染色凝胶</w:t>
            </w:r>
            <w:r>
              <w:rPr>
                <w:rFonts w:asciiTheme="minorHAnsi" w:hAnsiTheme="minorHAnsi" w:cs="Arial" w:hint="eastAsia"/>
                <w:sz w:val="24"/>
                <w:szCs w:val="24"/>
              </w:rPr>
              <w:t>成像和分析；</w:t>
            </w:r>
          </w:p>
          <w:p w:rsidR="00765204" w:rsidRPr="00765204" w:rsidRDefault="00765204" w:rsidP="00765204">
            <w:pPr>
              <w:rPr>
                <w:rFonts w:asciiTheme="minorHAnsi" w:hAnsiTheme="minorHAnsi" w:cs="Arial" w:hint="eastAsia"/>
                <w:sz w:val="24"/>
                <w:szCs w:val="24"/>
              </w:rPr>
            </w:pPr>
            <w:r>
              <w:rPr>
                <w:rFonts w:asciiTheme="minorHAnsi" w:hAnsiTheme="minorHAnsi" w:cs="Arial" w:hint="eastAsia"/>
                <w:sz w:val="24"/>
                <w:szCs w:val="24"/>
              </w:rPr>
              <w:t>3</w:t>
            </w:r>
            <w:r>
              <w:rPr>
                <w:rFonts w:asciiTheme="minorHAnsi" w:hAnsiTheme="minorHAnsi" w:cs="Arial" w:hint="eastAsia"/>
                <w:sz w:val="24"/>
                <w:szCs w:val="24"/>
              </w:rPr>
              <w:t>）</w:t>
            </w:r>
            <w:r w:rsidRPr="00765204">
              <w:rPr>
                <w:rFonts w:asciiTheme="minorHAnsi" w:hAnsiTheme="minorHAnsi" w:cs="Arial" w:hint="eastAsia"/>
                <w:sz w:val="24"/>
                <w:szCs w:val="24"/>
              </w:rPr>
              <w:t>比色染色凝胶</w:t>
            </w:r>
            <w:r w:rsidRPr="00765204">
              <w:rPr>
                <w:rFonts w:asciiTheme="minorHAnsi" w:hAnsiTheme="minorHAnsi" w:cs="Arial" w:hint="eastAsia"/>
                <w:sz w:val="24"/>
                <w:szCs w:val="24"/>
              </w:rPr>
              <w:t>Colorimetric</w:t>
            </w:r>
            <w:r>
              <w:rPr>
                <w:rFonts w:asciiTheme="minorHAnsi" w:hAnsiTheme="minorHAnsi" w:cs="Arial" w:hint="eastAsia"/>
                <w:sz w:val="24"/>
                <w:szCs w:val="24"/>
              </w:rPr>
              <w:t>检测分析，</w:t>
            </w:r>
            <w:r w:rsidRPr="00765204">
              <w:rPr>
                <w:rFonts w:asciiTheme="minorHAnsi" w:hAnsiTheme="minorHAnsi" w:cs="Arial" w:hint="eastAsia"/>
                <w:sz w:val="24"/>
                <w:szCs w:val="24"/>
              </w:rPr>
              <w:t>如考马斯亮蓝</w:t>
            </w:r>
            <w:r w:rsidRPr="00765204">
              <w:rPr>
                <w:rFonts w:asciiTheme="minorHAnsi" w:hAnsiTheme="minorHAnsi" w:cs="Arial" w:hint="eastAsia"/>
                <w:sz w:val="24"/>
                <w:szCs w:val="24"/>
              </w:rPr>
              <w:t>/</w:t>
            </w:r>
            <w:proofErr w:type="spellStart"/>
            <w:r w:rsidRPr="00765204">
              <w:rPr>
                <w:rFonts w:asciiTheme="minorHAnsi" w:hAnsiTheme="minorHAnsi" w:cs="Arial" w:hint="eastAsia"/>
                <w:sz w:val="24"/>
                <w:szCs w:val="24"/>
              </w:rPr>
              <w:t>Coomassie</w:t>
            </w:r>
            <w:proofErr w:type="spellEnd"/>
            <w:r w:rsidRPr="00765204">
              <w:rPr>
                <w:rFonts w:asciiTheme="minorHAnsi" w:hAnsiTheme="minorHAnsi" w:cs="Arial" w:hint="eastAsia"/>
                <w:sz w:val="24"/>
                <w:szCs w:val="24"/>
              </w:rPr>
              <w:t>、银染</w:t>
            </w:r>
            <w:r w:rsidRPr="00765204">
              <w:rPr>
                <w:rFonts w:asciiTheme="minorHAnsi" w:hAnsiTheme="minorHAnsi" w:cs="Arial" w:hint="eastAsia"/>
                <w:sz w:val="24"/>
                <w:szCs w:val="24"/>
              </w:rPr>
              <w:t>/silver stains</w:t>
            </w:r>
            <w:r w:rsidRPr="00765204">
              <w:rPr>
                <w:rFonts w:asciiTheme="minorHAnsi" w:hAnsiTheme="minorHAnsi" w:cs="Arial" w:hint="eastAsia"/>
                <w:sz w:val="24"/>
                <w:szCs w:val="24"/>
              </w:rPr>
              <w:t>）；染色膜（如丽春红、</w:t>
            </w:r>
            <w:proofErr w:type="spellStart"/>
            <w:r w:rsidRPr="00765204">
              <w:rPr>
                <w:rFonts w:asciiTheme="minorHAnsi" w:hAnsiTheme="minorHAnsi" w:cs="Arial" w:hint="eastAsia"/>
                <w:sz w:val="24"/>
                <w:szCs w:val="24"/>
              </w:rPr>
              <w:t>Thermo</w:t>
            </w:r>
            <w:proofErr w:type="spellEnd"/>
            <w:r w:rsidRPr="00765204">
              <w:rPr>
                <w:rFonts w:asciiTheme="minorHAnsi" w:hAnsiTheme="minorHAnsi" w:cs="Arial" w:hint="eastAsia"/>
                <w:sz w:val="24"/>
                <w:szCs w:val="24"/>
              </w:rPr>
              <w:t xml:space="preserve"> Scientific Pierce Reversible Protein Stain</w:t>
            </w:r>
            <w:r w:rsidRPr="00765204">
              <w:rPr>
                <w:rFonts w:asciiTheme="minorHAnsi" w:hAnsiTheme="minorHAnsi" w:cs="Arial" w:hint="eastAsia"/>
                <w:sz w:val="24"/>
                <w:szCs w:val="24"/>
              </w:rPr>
              <w:t>）；</w:t>
            </w:r>
          </w:p>
          <w:p w:rsidR="00765204" w:rsidRPr="00765204" w:rsidRDefault="00765204" w:rsidP="00765204">
            <w:pPr>
              <w:rPr>
                <w:rFonts w:asciiTheme="minorHAnsi" w:hAnsiTheme="minorHAnsi" w:cs="Arial" w:hint="eastAsia"/>
                <w:sz w:val="24"/>
                <w:szCs w:val="24"/>
              </w:rPr>
            </w:pPr>
            <w:r>
              <w:rPr>
                <w:rFonts w:asciiTheme="minorHAnsi" w:hAnsiTheme="minorHAnsi" w:cs="Arial" w:hint="eastAsia"/>
                <w:sz w:val="24"/>
                <w:szCs w:val="24"/>
              </w:rPr>
              <w:t>4</w:t>
            </w:r>
            <w:r>
              <w:rPr>
                <w:rFonts w:asciiTheme="minorHAnsi" w:hAnsiTheme="minorHAnsi" w:cs="Arial" w:hint="eastAsia"/>
                <w:sz w:val="24"/>
                <w:szCs w:val="24"/>
              </w:rPr>
              <w:t>）</w:t>
            </w:r>
            <w:r w:rsidRPr="00765204">
              <w:rPr>
                <w:rFonts w:asciiTheme="minorHAnsi" w:hAnsiTheme="minorHAnsi" w:cs="Arial" w:hint="eastAsia"/>
                <w:sz w:val="24"/>
                <w:szCs w:val="24"/>
              </w:rPr>
              <w:t>荧光染色凝胶（例如，</w:t>
            </w:r>
            <w:r w:rsidRPr="00765204">
              <w:rPr>
                <w:rFonts w:asciiTheme="minorHAnsi" w:hAnsiTheme="minorHAnsi" w:cs="Arial" w:hint="eastAsia"/>
                <w:sz w:val="24"/>
                <w:szCs w:val="24"/>
              </w:rPr>
              <w:t xml:space="preserve">Invitrogen SYPRO Ruby </w:t>
            </w:r>
            <w:r w:rsidRPr="00765204">
              <w:rPr>
                <w:rFonts w:asciiTheme="minorHAnsi" w:hAnsiTheme="minorHAnsi" w:cs="Arial" w:hint="eastAsia"/>
                <w:sz w:val="24"/>
                <w:szCs w:val="24"/>
              </w:rPr>
              <w:t>染色）</w:t>
            </w:r>
          </w:p>
          <w:p w:rsidR="00AB1707" w:rsidRPr="00FE7DC8" w:rsidRDefault="00765204" w:rsidP="00765204">
            <w:pPr>
              <w:rPr>
                <w:rFonts w:asciiTheme="minorHAnsi" w:hAnsiTheme="minorHAnsi"/>
                <w:sz w:val="24"/>
                <w:szCs w:val="24"/>
              </w:rPr>
            </w:pPr>
            <w:r>
              <w:rPr>
                <w:rFonts w:asciiTheme="minorHAnsi" w:hAnsiTheme="minorHAnsi" w:cs="Arial" w:hint="eastAsia"/>
                <w:sz w:val="24"/>
                <w:szCs w:val="24"/>
              </w:rPr>
              <w:t>5</w:t>
            </w:r>
            <w:r>
              <w:rPr>
                <w:rFonts w:asciiTheme="minorHAnsi" w:hAnsiTheme="minorHAnsi" w:cs="Arial" w:hint="eastAsia"/>
                <w:sz w:val="24"/>
                <w:szCs w:val="24"/>
              </w:rPr>
              <w:t>）</w:t>
            </w:r>
            <w:r w:rsidRPr="00765204">
              <w:rPr>
                <w:rFonts w:asciiTheme="minorHAnsi" w:hAnsiTheme="minorHAnsi" w:cs="Arial" w:hint="eastAsia"/>
                <w:sz w:val="24"/>
                <w:szCs w:val="24"/>
              </w:rPr>
              <w:t>自定义</w:t>
            </w:r>
            <w:r>
              <w:rPr>
                <w:rFonts w:asciiTheme="minorHAnsi" w:hAnsiTheme="minorHAnsi" w:cs="Arial" w:hint="eastAsia"/>
                <w:sz w:val="24"/>
                <w:szCs w:val="24"/>
              </w:rPr>
              <w:t>的多模式检测分析</w:t>
            </w:r>
            <w:r w:rsidRPr="00765204">
              <w:rPr>
                <w:rFonts w:asciiTheme="minorHAnsi" w:hAnsiTheme="minorHAnsi" w:cs="Arial" w:hint="eastAsia"/>
                <w:sz w:val="24"/>
                <w:szCs w:val="24"/>
              </w:rPr>
              <w:t>，用于对包含多种信号的样品进行成像，例如化学发光、荧光、比色染色和</w:t>
            </w:r>
            <w:r w:rsidRPr="00765204">
              <w:rPr>
                <w:rFonts w:asciiTheme="minorHAnsi" w:hAnsiTheme="minorHAnsi" w:cs="Arial" w:hint="eastAsia"/>
                <w:sz w:val="24"/>
                <w:szCs w:val="24"/>
              </w:rPr>
              <w:t>/</w:t>
            </w:r>
            <w:r w:rsidRPr="00765204">
              <w:rPr>
                <w:rFonts w:asciiTheme="minorHAnsi" w:hAnsiTheme="minorHAnsi" w:cs="Arial" w:hint="eastAsia"/>
                <w:sz w:val="24"/>
                <w:szCs w:val="24"/>
              </w:rPr>
              <w:t>或可见图像；图像显示类似于荧光印迹模式，</w:t>
            </w:r>
            <w:r w:rsidRPr="00765204">
              <w:rPr>
                <w:rFonts w:asciiTheme="minorHAnsi" w:hAnsiTheme="minorHAnsi" w:cs="Arial" w:hint="eastAsia"/>
                <w:sz w:val="24"/>
                <w:szCs w:val="24"/>
              </w:rPr>
              <w:lastRenderedPageBreak/>
              <w:t>允许为任意样本添加伪彩色</w:t>
            </w:r>
            <w:r w:rsidR="00AB1707" w:rsidRPr="00FE7DC8">
              <w:rPr>
                <w:rFonts w:asciiTheme="minorHAnsi" w:hAnsiTheme="minorHAnsi"/>
                <w:sz w:val="24"/>
                <w:szCs w:val="24"/>
              </w:rPr>
              <w:t>；</w:t>
            </w:r>
          </w:p>
          <w:p w:rsidR="00AB1707" w:rsidRPr="00FE7DC8" w:rsidRDefault="00765204" w:rsidP="00AB1707">
            <w:pPr>
              <w:rPr>
                <w:rFonts w:asciiTheme="minorHAnsi" w:hAnsiTheme="minorHAnsi"/>
                <w:sz w:val="24"/>
                <w:szCs w:val="24"/>
              </w:rPr>
            </w:pPr>
            <w:r>
              <w:rPr>
                <w:rFonts w:asciiTheme="minorHAnsi" w:hAnsiTheme="minorHAnsi" w:hint="eastAsia"/>
                <w:sz w:val="24"/>
                <w:szCs w:val="24"/>
              </w:rPr>
              <w:t>6</w:t>
            </w:r>
            <w:r w:rsidR="00AB1707" w:rsidRPr="00FE7DC8">
              <w:rPr>
                <w:rFonts w:asciiTheme="minorHAnsi" w:hAnsiTheme="minorHAnsi"/>
                <w:sz w:val="24"/>
                <w:szCs w:val="24"/>
              </w:rPr>
              <w:t>）薄层层析板等图像的分析，</w:t>
            </w:r>
            <w:r w:rsidR="00AB1707" w:rsidRPr="00FE7DC8">
              <w:rPr>
                <w:rFonts w:asciiTheme="minorHAnsi" w:hAnsiTheme="minorHAnsi"/>
                <w:color w:val="000000" w:themeColor="text1"/>
                <w:sz w:val="24"/>
                <w:szCs w:val="24"/>
              </w:rPr>
              <w:t>可以确定位置样品的成份和性质，做定性分析。将未知样品的光密度与已知浓度的样品条带的光密度进行比较，可以得到未知样品的浓度或者质量，做定量分析；</w:t>
            </w:r>
          </w:p>
          <w:p w:rsidR="003A5188" w:rsidRPr="00FE7DC8" w:rsidRDefault="00765204" w:rsidP="00AB1707">
            <w:pPr>
              <w:rPr>
                <w:rFonts w:asciiTheme="minorHAnsi" w:hAnsiTheme="minorHAnsi"/>
                <w:color w:val="000000"/>
                <w:kern w:val="0"/>
                <w:sz w:val="24"/>
                <w:szCs w:val="24"/>
              </w:rPr>
            </w:pPr>
            <w:r>
              <w:rPr>
                <w:rFonts w:asciiTheme="minorHAnsi" w:hAnsiTheme="minorHAnsi" w:hint="eastAsia"/>
                <w:sz w:val="24"/>
                <w:szCs w:val="24"/>
              </w:rPr>
              <w:t>7</w:t>
            </w:r>
            <w:bookmarkStart w:id="0" w:name="_GoBack"/>
            <w:bookmarkEnd w:id="0"/>
            <w:r w:rsidR="00AB1707" w:rsidRPr="00FE7DC8">
              <w:rPr>
                <w:rFonts w:asciiTheme="minorHAnsi" w:hAnsiTheme="minorHAnsi"/>
                <w:sz w:val="24"/>
                <w:szCs w:val="24"/>
              </w:rPr>
              <w:t>）斑点杂交识别，计算斑点质量及显示斑点质量分布图等；</w:t>
            </w:r>
          </w:p>
        </w:tc>
      </w:tr>
      <w:tr w:rsidR="003A5188" w:rsidRPr="00AB1707" w:rsidTr="00410B43">
        <w:trPr>
          <w:trHeight w:val="340"/>
        </w:trPr>
        <w:tc>
          <w:tcPr>
            <w:tcW w:w="1418" w:type="dxa"/>
            <w:vMerge w:val="restart"/>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lastRenderedPageBreak/>
              <w:t>商品</w:t>
            </w:r>
          </w:p>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归属</w:t>
            </w:r>
          </w:p>
        </w:tc>
        <w:tc>
          <w:tcPr>
            <w:tcW w:w="8045" w:type="dxa"/>
            <w:gridSpan w:val="2"/>
            <w:shd w:val="clear" w:color="auto" w:fill="auto"/>
            <w:vAlign w:val="center"/>
          </w:tcPr>
          <w:p w:rsidR="003A5188" w:rsidRPr="00410B43" w:rsidRDefault="003A5188"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所有权：</w:t>
            </w:r>
          </w:p>
        </w:tc>
      </w:tr>
      <w:tr w:rsidR="00D525A4" w:rsidRPr="00AB1707" w:rsidTr="00410B43">
        <w:trPr>
          <w:trHeight w:val="340"/>
        </w:trPr>
        <w:tc>
          <w:tcPr>
            <w:tcW w:w="1418" w:type="dxa"/>
            <w:vMerge/>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p>
        </w:tc>
        <w:tc>
          <w:tcPr>
            <w:tcW w:w="8045" w:type="dxa"/>
            <w:gridSpan w:val="2"/>
            <w:shd w:val="clear" w:color="auto" w:fill="auto"/>
            <w:vAlign w:val="center"/>
          </w:tcPr>
          <w:p w:rsidR="003A5188" w:rsidRPr="00410B43" w:rsidRDefault="003A5188"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使用地点：</w:t>
            </w:r>
          </w:p>
        </w:tc>
      </w:tr>
      <w:tr w:rsidR="00D525A4" w:rsidRPr="00AB1707" w:rsidTr="00410B43">
        <w:trPr>
          <w:trHeight w:val="340"/>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资金来源：</w:t>
            </w:r>
          </w:p>
        </w:tc>
        <w:tc>
          <w:tcPr>
            <w:tcW w:w="8045" w:type="dxa"/>
            <w:gridSpan w:val="2"/>
            <w:shd w:val="clear" w:color="auto" w:fill="auto"/>
            <w:vAlign w:val="center"/>
          </w:tcPr>
          <w:p w:rsidR="003A5188" w:rsidRPr="00410B43" w:rsidRDefault="003A5188" w:rsidP="003F7D35">
            <w:pPr>
              <w:spacing w:line="276" w:lineRule="auto"/>
              <w:rPr>
                <w:rFonts w:asciiTheme="minorHAnsi" w:hAnsiTheme="minorHAnsi" w:cs="Arial"/>
                <w:color w:val="000000"/>
                <w:sz w:val="24"/>
                <w:szCs w:val="24"/>
              </w:rPr>
            </w:pPr>
          </w:p>
        </w:tc>
      </w:tr>
      <w:tr w:rsidR="003A5188" w:rsidRPr="00AB1707" w:rsidTr="00410B43">
        <w:trPr>
          <w:trHeight w:val="340"/>
        </w:trPr>
        <w:tc>
          <w:tcPr>
            <w:tcW w:w="9463" w:type="dxa"/>
            <w:gridSpan w:val="3"/>
            <w:shd w:val="clear" w:color="auto" w:fill="auto"/>
            <w:vAlign w:val="center"/>
          </w:tcPr>
          <w:p w:rsidR="003A5188" w:rsidRPr="00410B43" w:rsidRDefault="003A5188" w:rsidP="00E7199B">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在科教用品政策中的出处：（征</w:t>
            </w:r>
            <w:proofErr w:type="gramStart"/>
            <w:r w:rsidRPr="00410B43">
              <w:rPr>
                <w:rFonts w:asciiTheme="minorHAnsi" w:hAnsiTheme="minorHAnsi" w:cs="Arial"/>
                <w:color w:val="000000"/>
                <w:sz w:val="24"/>
                <w:szCs w:val="24"/>
              </w:rPr>
              <w:t>免性质</w:t>
            </w:r>
            <w:proofErr w:type="gramEnd"/>
            <w:r w:rsidRPr="00410B43">
              <w:rPr>
                <w:rFonts w:asciiTheme="minorHAnsi" w:hAnsiTheme="minorHAnsi" w:cs="Arial"/>
                <w:color w:val="000000"/>
                <w:sz w:val="24"/>
                <w:szCs w:val="24"/>
              </w:rPr>
              <w:t>为科教用品的填写此项）</w:t>
            </w:r>
          </w:p>
          <w:p w:rsidR="000E743C" w:rsidRPr="00410B43" w:rsidRDefault="000E743C" w:rsidP="00E7199B">
            <w:pPr>
              <w:spacing w:line="276" w:lineRule="auto"/>
              <w:rPr>
                <w:rFonts w:asciiTheme="minorHAnsi" w:hAnsiTheme="minorHAnsi" w:cs="Arial"/>
                <w:color w:val="000000"/>
                <w:sz w:val="24"/>
                <w:szCs w:val="24"/>
              </w:rPr>
            </w:pPr>
          </w:p>
        </w:tc>
      </w:tr>
    </w:tbl>
    <w:p w:rsidR="00A0174F" w:rsidRPr="000E743C" w:rsidRDefault="00A0174F" w:rsidP="00E7199B">
      <w:pPr>
        <w:rPr>
          <w:rFonts w:asciiTheme="minorHAnsi" w:hAnsiTheme="minorHAnsi"/>
          <w:color w:val="000000"/>
        </w:rPr>
      </w:pPr>
    </w:p>
    <w:sectPr w:rsidR="00A0174F" w:rsidRPr="000E743C"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FF" w:rsidRDefault="00CE56FF" w:rsidP="007E00F7">
      <w:r>
        <w:separator/>
      </w:r>
    </w:p>
  </w:endnote>
  <w:endnote w:type="continuationSeparator" w:id="0">
    <w:p w:rsidR="00CE56FF" w:rsidRDefault="00CE56FF"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FF" w:rsidRDefault="00CE56FF" w:rsidP="007E00F7">
      <w:r>
        <w:separator/>
      </w:r>
    </w:p>
  </w:footnote>
  <w:footnote w:type="continuationSeparator" w:id="0">
    <w:p w:rsidR="00CE56FF" w:rsidRDefault="00CE56FF"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3221"/>
    <w:rsid w:val="00025D59"/>
    <w:rsid w:val="00035B0B"/>
    <w:rsid w:val="000E743C"/>
    <w:rsid w:val="001A4C84"/>
    <w:rsid w:val="00261707"/>
    <w:rsid w:val="002E184E"/>
    <w:rsid w:val="00353EBA"/>
    <w:rsid w:val="003A5188"/>
    <w:rsid w:val="003F7D35"/>
    <w:rsid w:val="00410B43"/>
    <w:rsid w:val="00415612"/>
    <w:rsid w:val="00417189"/>
    <w:rsid w:val="004947C2"/>
    <w:rsid w:val="004D65C5"/>
    <w:rsid w:val="00517194"/>
    <w:rsid w:val="005860AD"/>
    <w:rsid w:val="00591C2E"/>
    <w:rsid w:val="005B471D"/>
    <w:rsid w:val="005D3BFB"/>
    <w:rsid w:val="006828EB"/>
    <w:rsid w:val="006B7F46"/>
    <w:rsid w:val="00765204"/>
    <w:rsid w:val="00773721"/>
    <w:rsid w:val="007B6171"/>
    <w:rsid w:val="007E00F7"/>
    <w:rsid w:val="007F46F6"/>
    <w:rsid w:val="00855B25"/>
    <w:rsid w:val="00864448"/>
    <w:rsid w:val="008C0F55"/>
    <w:rsid w:val="008E1DCD"/>
    <w:rsid w:val="00964BEB"/>
    <w:rsid w:val="00984C28"/>
    <w:rsid w:val="00A0174F"/>
    <w:rsid w:val="00A4199B"/>
    <w:rsid w:val="00AB1707"/>
    <w:rsid w:val="00AB18D9"/>
    <w:rsid w:val="00AD2C44"/>
    <w:rsid w:val="00AE59C2"/>
    <w:rsid w:val="00BC1DBF"/>
    <w:rsid w:val="00C20814"/>
    <w:rsid w:val="00C556F3"/>
    <w:rsid w:val="00C631AF"/>
    <w:rsid w:val="00C86841"/>
    <w:rsid w:val="00CD5D35"/>
    <w:rsid w:val="00CE56FF"/>
    <w:rsid w:val="00CF638C"/>
    <w:rsid w:val="00D525A4"/>
    <w:rsid w:val="00DE7366"/>
    <w:rsid w:val="00E167DA"/>
    <w:rsid w:val="00E7199B"/>
    <w:rsid w:val="00E76C51"/>
    <w:rsid w:val="00E77683"/>
    <w:rsid w:val="00EC3B4D"/>
    <w:rsid w:val="00F15426"/>
    <w:rsid w:val="00F369C1"/>
    <w:rsid w:val="00F60447"/>
    <w:rsid w:val="00F72299"/>
    <w:rsid w:val="00FE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 w:type="paragraph" w:styleId="a6">
    <w:name w:val="List Paragraph"/>
    <w:basedOn w:val="a"/>
    <w:uiPriority w:val="34"/>
    <w:qFormat/>
    <w:rsid w:val="00C208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 w:type="paragraph" w:styleId="a6">
    <w:name w:val="List Paragraph"/>
    <w:basedOn w:val="a"/>
    <w:uiPriority w:val="34"/>
    <w:qFormat/>
    <w:rsid w:val="00C208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493D-22C3-410A-ADC7-3C7D9581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3</cp:revision>
  <dcterms:created xsi:type="dcterms:W3CDTF">2020-01-31T02:35:00Z</dcterms:created>
  <dcterms:modified xsi:type="dcterms:W3CDTF">2020-01-31T02:42:00Z</dcterms:modified>
</cp:coreProperties>
</file>