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4448" w:rsidRPr="000E743C" w:rsidRDefault="00A0174F" w:rsidP="00A0174F">
      <w:pPr>
        <w:jc w:val="center"/>
        <w:rPr>
          <w:rFonts w:ascii="黑体" w:eastAsia="黑体" w:hAnsi="黑体"/>
          <w:color w:val="000000"/>
          <w:sz w:val="30"/>
          <w:szCs w:val="30"/>
        </w:rPr>
      </w:pPr>
      <w:r w:rsidRPr="000E743C">
        <w:rPr>
          <w:rFonts w:ascii="黑体" w:eastAsia="黑体" w:hAnsi="黑体"/>
          <w:color w:val="000000"/>
          <w:sz w:val="30"/>
          <w:szCs w:val="30"/>
        </w:rPr>
        <w:t>进口科教用品用途说明</w:t>
      </w:r>
    </w:p>
    <w:tbl>
      <w:tblPr>
        <w:tblW w:w="94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2735"/>
        <w:gridCol w:w="5310"/>
      </w:tblGrid>
      <w:tr w:rsidR="00A0174F" w:rsidRPr="00AB1707" w:rsidTr="00410B43">
        <w:trPr>
          <w:trHeight w:val="340"/>
        </w:trPr>
        <w:tc>
          <w:tcPr>
            <w:tcW w:w="4153" w:type="dxa"/>
            <w:gridSpan w:val="2"/>
            <w:vMerge w:val="restart"/>
            <w:shd w:val="clear" w:color="auto" w:fill="auto"/>
            <w:vAlign w:val="center"/>
          </w:tcPr>
          <w:p w:rsidR="00A0174F" w:rsidRPr="00AB1707" w:rsidRDefault="00A0174F" w:rsidP="00E167DA">
            <w:pPr>
              <w:spacing w:line="276" w:lineRule="auto"/>
              <w:rPr>
                <w:rFonts w:asciiTheme="minorHAnsi" w:eastAsiaTheme="minorEastAsia" w:hAnsiTheme="minorHAnsi" w:cs="Arial"/>
                <w:color w:val="000000"/>
                <w:sz w:val="24"/>
                <w:szCs w:val="24"/>
              </w:rPr>
            </w:pPr>
            <w:r w:rsidRPr="00AB1707">
              <w:rPr>
                <w:rFonts w:asciiTheme="minorHAnsi" w:eastAsiaTheme="minorEastAsia" w:hAnsiTheme="minorHAnsi" w:cs="Arial"/>
                <w:color w:val="000000"/>
                <w:sz w:val="24"/>
                <w:szCs w:val="24"/>
              </w:rPr>
              <w:t>商品名称：</w:t>
            </w:r>
            <w:r w:rsidR="00DE7366" w:rsidRPr="00DE7366">
              <w:rPr>
                <w:rFonts w:asciiTheme="minorHAnsi" w:eastAsiaTheme="minorEastAsia" w:hAnsiTheme="minorHAnsi" w:cs="Arial" w:hint="eastAsia"/>
                <w:color w:val="000000"/>
                <w:sz w:val="24"/>
                <w:szCs w:val="24"/>
              </w:rPr>
              <w:t>印迹凝胶多功能成像仪</w:t>
            </w:r>
          </w:p>
          <w:p w:rsidR="00A0174F" w:rsidRPr="00AB1707" w:rsidRDefault="00A0174F" w:rsidP="00F369C1">
            <w:pPr>
              <w:spacing w:line="276" w:lineRule="auto"/>
              <w:rPr>
                <w:rFonts w:asciiTheme="minorHAnsi" w:eastAsiaTheme="minorEastAsia" w:hAnsiTheme="minorHAnsi" w:cs="Arial"/>
                <w:color w:val="000000"/>
                <w:sz w:val="24"/>
                <w:szCs w:val="24"/>
              </w:rPr>
            </w:pPr>
            <w:r w:rsidRPr="00AB1707">
              <w:rPr>
                <w:rFonts w:asciiTheme="minorHAnsi" w:eastAsiaTheme="minorEastAsia" w:hAnsiTheme="minorHAnsi" w:cs="Arial"/>
                <w:color w:val="000000"/>
                <w:sz w:val="24"/>
                <w:szCs w:val="24"/>
              </w:rPr>
              <w:t>型号：</w:t>
            </w:r>
            <w:r w:rsidR="00F369C1">
              <w:rPr>
                <w:rFonts w:asciiTheme="minorHAnsi" w:eastAsiaTheme="minorEastAsia" w:hAnsiTheme="minorHAnsi" w:cs="Arial" w:hint="eastAsia"/>
                <w:color w:val="000000"/>
                <w:sz w:val="24"/>
                <w:szCs w:val="24"/>
              </w:rPr>
              <w:t>Invitrogen</w:t>
            </w:r>
            <w:r w:rsidR="00DE7366" w:rsidRPr="00DE7366">
              <w:rPr>
                <w:rFonts w:asciiTheme="minorHAnsi" w:eastAsiaTheme="minorEastAsia" w:hAnsiTheme="minorHAnsi" w:cs="Arial" w:hint="eastAsia"/>
                <w:color w:val="000000"/>
                <w:sz w:val="24"/>
                <w:szCs w:val="24"/>
              </w:rPr>
              <w:t xml:space="preserve"> </w:t>
            </w:r>
            <w:proofErr w:type="spellStart"/>
            <w:r w:rsidR="00F369C1" w:rsidRPr="00F369C1">
              <w:rPr>
                <w:rFonts w:asciiTheme="minorHAnsi" w:eastAsiaTheme="minorEastAsia" w:hAnsiTheme="minorHAnsi" w:cs="Arial"/>
                <w:color w:val="000000"/>
                <w:sz w:val="24"/>
                <w:szCs w:val="24"/>
              </w:rPr>
              <w:t>iBright</w:t>
            </w:r>
            <w:proofErr w:type="spellEnd"/>
            <w:r w:rsidR="00F369C1" w:rsidRPr="00F369C1">
              <w:rPr>
                <w:rFonts w:asciiTheme="minorHAnsi" w:eastAsiaTheme="minorEastAsia" w:hAnsiTheme="minorHAnsi" w:cs="Arial"/>
                <w:color w:val="000000"/>
                <w:sz w:val="24"/>
                <w:szCs w:val="24"/>
              </w:rPr>
              <w:t xml:space="preserve"> FL1500</w:t>
            </w:r>
          </w:p>
        </w:tc>
        <w:tc>
          <w:tcPr>
            <w:tcW w:w="5310" w:type="dxa"/>
            <w:shd w:val="clear" w:color="auto" w:fill="auto"/>
            <w:vAlign w:val="center"/>
          </w:tcPr>
          <w:p w:rsidR="00A0174F" w:rsidRPr="00410B43" w:rsidRDefault="00A0174F" w:rsidP="00D525A4">
            <w:pPr>
              <w:spacing w:line="276" w:lineRule="auto"/>
              <w:rPr>
                <w:rFonts w:asciiTheme="minorHAnsi" w:hAnsiTheme="minorHAnsi" w:cs="Arial"/>
                <w:color w:val="000000"/>
                <w:sz w:val="24"/>
                <w:szCs w:val="24"/>
              </w:rPr>
            </w:pPr>
            <w:r w:rsidRPr="00410B43">
              <w:rPr>
                <w:rFonts w:asciiTheme="minorHAnsi" w:hAnsiTheme="minorHAnsi" w:cs="Arial"/>
                <w:color w:val="000000"/>
                <w:sz w:val="24"/>
                <w:szCs w:val="24"/>
              </w:rPr>
              <w:t>联系人：</w:t>
            </w:r>
            <w:r w:rsidR="00D525A4" w:rsidRPr="00410B43">
              <w:rPr>
                <w:rFonts w:asciiTheme="minorHAnsi" w:hAnsiTheme="minorHAnsi" w:cs="Arial"/>
                <w:color w:val="000000"/>
                <w:sz w:val="24"/>
                <w:szCs w:val="24"/>
              </w:rPr>
              <w:t xml:space="preserve"> </w:t>
            </w:r>
          </w:p>
        </w:tc>
      </w:tr>
      <w:tr w:rsidR="00D525A4" w:rsidRPr="00AB1707" w:rsidTr="00410B43">
        <w:trPr>
          <w:trHeight w:val="340"/>
        </w:trPr>
        <w:tc>
          <w:tcPr>
            <w:tcW w:w="4153" w:type="dxa"/>
            <w:gridSpan w:val="2"/>
            <w:vMerge/>
            <w:shd w:val="clear" w:color="auto" w:fill="auto"/>
            <w:vAlign w:val="center"/>
          </w:tcPr>
          <w:p w:rsidR="00A0174F" w:rsidRPr="00AB1707" w:rsidRDefault="00A0174F" w:rsidP="00E167DA">
            <w:pPr>
              <w:spacing w:line="276" w:lineRule="auto"/>
              <w:rPr>
                <w:rFonts w:asciiTheme="minorHAnsi" w:hAnsiTheme="minorHAnsi" w:cs="Arial"/>
                <w:color w:val="000000"/>
                <w:sz w:val="24"/>
                <w:szCs w:val="24"/>
              </w:rPr>
            </w:pPr>
          </w:p>
        </w:tc>
        <w:tc>
          <w:tcPr>
            <w:tcW w:w="5310" w:type="dxa"/>
            <w:shd w:val="clear" w:color="auto" w:fill="auto"/>
            <w:vAlign w:val="center"/>
          </w:tcPr>
          <w:p w:rsidR="00A0174F" w:rsidRPr="00410B43" w:rsidRDefault="00A0174F" w:rsidP="00D525A4">
            <w:pPr>
              <w:spacing w:line="276" w:lineRule="auto"/>
              <w:rPr>
                <w:rFonts w:asciiTheme="minorHAnsi" w:hAnsiTheme="minorHAnsi" w:cs="Arial"/>
                <w:color w:val="000000"/>
                <w:sz w:val="24"/>
                <w:szCs w:val="24"/>
              </w:rPr>
            </w:pPr>
            <w:r w:rsidRPr="00410B43">
              <w:rPr>
                <w:rFonts w:asciiTheme="minorHAnsi" w:hAnsiTheme="minorHAnsi" w:cs="Arial"/>
                <w:color w:val="000000"/>
                <w:sz w:val="24"/>
                <w:szCs w:val="24"/>
              </w:rPr>
              <w:t>联系方式：</w:t>
            </w:r>
          </w:p>
        </w:tc>
      </w:tr>
      <w:tr w:rsidR="00964BEB" w:rsidRPr="00AB1707" w:rsidTr="00410B43">
        <w:trPr>
          <w:trHeight w:val="340"/>
        </w:trPr>
        <w:tc>
          <w:tcPr>
            <w:tcW w:w="1418" w:type="dxa"/>
            <w:shd w:val="clear" w:color="auto" w:fill="auto"/>
            <w:vAlign w:val="center"/>
          </w:tcPr>
          <w:p w:rsidR="00964BEB" w:rsidRPr="00AB1707" w:rsidRDefault="00964BEB" w:rsidP="00E7199B">
            <w:pPr>
              <w:rPr>
                <w:rFonts w:asciiTheme="minorHAnsi" w:hAnsiTheme="minorHAnsi" w:cs="Arial"/>
                <w:b/>
                <w:color w:val="000000"/>
                <w:sz w:val="24"/>
                <w:szCs w:val="24"/>
              </w:rPr>
            </w:pPr>
            <w:r w:rsidRPr="00AB1707">
              <w:rPr>
                <w:rFonts w:asciiTheme="minorHAnsi" w:hAnsiTheme="minorHAnsi" w:cs="Arial"/>
                <w:b/>
                <w:color w:val="000000"/>
                <w:sz w:val="24"/>
                <w:szCs w:val="24"/>
              </w:rPr>
              <w:t>组成部分</w:t>
            </w:r>
          </w:p>
        </w:tc>
        <w:tc>
          <w:tcPr>
            <w:tcW w:w="8045" w:type="dxa"/>
            <w:gridSpan w:val="2"/>
            <w:shd w:val="clear" w:color="auto" w:fill="auto"/>
            <w:vAlign w:val="center"/>
          </w:tcPr>
          <w:p w:rsidR="00AE59C2" w:rsidRDefault="00F369C1" w:rsidP="00AE59C2">
            <w:pPr>
              <w:rPr>
                <w:rFonts w:hint="eastAsia"/>
                <w:sz w:val="24"/>
                <w:szCs w:val="24"/>
              </w:rPr>
            </w:pPr>
            <w:r>
              <w:rPr>
                <w:rFonts w:asciiTheme="minorHAnsi" w:eastAsiaTheme="minorEastAsia" w:hAnsiTheme="minorHAnsi" w:cs="Arial" w:hint="eastAsia"/>
                <w:color w:val="000000"/>
                <w:sz w:val="24"/>
                <w:szCs w:val="24"/>
              </w:rPr>
              <w:t>Invitrogen</w:t>
            </w:r>
            <w:r w:rsidRPr="00DE7366">
              <w:rPr>
                <w:rFonts w:asciiTheme="minorHAnsi" w:eastAsiaTheme="minorEastAsia" w:hAnsiTheme="minorHAnsi" w:cs="Arial" w:hint="eastAsia"/>
                <w:color w:val="000000"/>
                <w:sz w:val="24"/>
                <w:szCs w:val="24"/>
              </w:rPr>
              <w:t xml:space="preserve"> </w:t>
            </w:r>
            <w:proofErr w:type="spellStart"/>
            <w:r w:rsidRPr="00F369C1">
              <w:rPr>
                <w:rFonts w:asciiTheme="minorHAnsi" w:eastAsiaTheme="minorEastAsia" w:hAnsiTheme="minorHAnsi" w:cs="Arial"/>
                <w:color w:val="000000"/>
                <w:sz w:val="24"/>
                <w:szCs w:val="24"/>
              </w:rPr>
              <w:t>iBright</w:t>
            </w:r>
            <w:proofErr w:type="spellEnd"/>
            <w:r w:rsidRPr="00F369C1">
              <w:rPr>
                <w:rFonts w:asciiTheme="minorHAnsi" w:eastAsiaTheme="minorEastAsia" w:hAnsiTheme="minorHAnsi" w:cs="Arial"/>
                <w:color w:val="000000"/>
                <w:sz w:val="24"/>
                <w:szCs w:val="24"/>
              </w:rPr>
              <w:t xml:space="preserve"> FL1500</w:t>
            </w:r>
            <w:r w:rsidR="00AB1707" w:rsidRPr="00410B43">
              <w:rPr>
                <w:rFonts w:hint="eastAsia"/>
                <w:sz w:val="24"/>
                <w:szCs w:val="24"/>
              </w:rPr>
              <w:t>成像分析仪</w:t>
            </w:r>
            <w:r w:rsidR="00410B43">
              <w:rPr>
                <w:rFonts w:hint="eastAsia"/>
                <w:sz w:val="24"/>
                <w:szCs w:val="24"/>
              </w:rPr>
              <w:t>由硬件、</w:t>
            </w:r>
            <w:r w:rsidR="00AE59C2" w:rsidRPr="00410B43">
              <w:rPr>
                <w:rFonts w:hint="eastAsia"/>
                <w:sz w:val="24"/>
                <w:szCs w:val="24"/>
              </w:rPr>
              <w:t>成像控制和图像数据分析软件组成</w:t>
            </w:r>
            <w:r w:rsidR="00AE59C2">
              <w:rPr>
                <w:rFonts w:hint="eastAsia"/>
                <w:sz w:val="24"/>
                <w:szCs w:val="24"/>
              </w:rPr>
              <w:t>。硬件部分集中在主机机箱内部，主要包括</w:t>
            </w:r>
            <w:r w:rsidR="00AE59C2" w:rsidRPr="00410B43">
              <w:rPr>
                <w:rFonts w:hint="eastAsia"/>
                <w:sz w:val="24"/>
                <w:szCs w:val="24"/>
              </w:rPr>
              <w:t>暗箱</w:t>
            </w:r>
            <w:r w:rsidR="00AE59C2">
              <w:rPr>
                <w:rFonts w:hint="eastAsia"/>
                <w:sz w:val="24"/>
                <w:szCs w:val="24"/>
              </w:rPr>
              <w:t>主体</w:t>
            </w:r>
            <w:r w:rsidR="00AE59C2" w:rsidRPr="00410B43">
              <w:rPr>
                <w:rFonts w:hint="eastAsia"/>
                <w:sz w:val="24"/>
                <w:szCs w:val="24"/>
              </w:rPr>
              <w:t>、</w:t>
            </w:r>
            <w:r w:rsidR="00AE59C2">
              <w:rPr>
                <w:rFonts w:hint="eastAsia"/>
                <w:sz w:val="24"/>
                <w:szCs w:val="24"/>
              </w:rPr>
              <w:t>光学</w:t>
            </w:r>
            <w:r w:rsidR="00AE59C2" w:rsidRPr="00410B43">
              <w:rPr>
                <w:rFonts w:hint="eastAsia"/>
                <w:sz w:val="24"/>
                <w:szCs w:val="24"/>
              </w:rPr>
              <w:t>数字成像装置、紫外</w:t>
            </w:r>
            <w:proofErr w:type="gramStart"/>
            <w:r w:rsidR="00AE59C2" w:rsidRPr="00410B43">
              <w:rPr>
                <w:rFonts w:hint="eastAsia"/>
                <w:sz w:val="24"/>
                <w:szCs w:val="24"/>
              </w:rPr>
              <w:t>透射台</w:t>
            </w:r>
            <w:proofErr w:type="gramEnd"/>
            <w:r w:rsidR="00AE59C2" w:rsidRPr="00410B43">
              <w:rPr>
                <w:rFonts w:hint="eastAsia"/>
                <w:sz w:val="24"/>
                <w:szCs w:val="24"/>
              </w:rPr>
              <w:t>等</w:t>
            </w:r>
            <w:r w:rsidR="00E77683">
              <w:rPr>
                <w:rFonts w:hint="eastAsia"/>
                <w:sz w:val="24"/>
                <w:szCs w:val="24"/>
              </w:rPr>
              <w:t>检测光源和为不同样品类型提供的</w:t>
            </w:r>
            <w:r w:rsidR="00E77683">
              <w:rPr>
                <w:rFonts w:hint="eastAsia"/>
                <w:sz w:val="24"/>
                <w:szCs w:val="24"/>
              </w:rPr>
              <w:t>样品</w:t>
            </w:r>
            <w:r w:rsidR="00E77683" w:rsidRPr="00410B43">
              <w:rPr>
                <w:rFonts w:hint="eastAsia"/>
                <w:sz w:val="24"/>
                <w:szCs w:val="24"/>
              </w:rPr>
              <w:t>托盘</w:t>
            </w:r>
            <w:r w:rsidR="00AE59C2" w:rsidRPr="00410B43">
              <w:rPr>
                <w:rFonts w:hint="eastAsia"/>
                <w:sz w:val="24"/>
                <w:szCs w:val="24"/>
              </w:rPr>
              <w:t>。</w:t>
            </w:r>
          </w:p>
          <w:p w:rsidR="00964BEB" w:rsidRPr="00410B43" w:rsidRDefault="00AE59C2" w:rsidP="00023221">
            <w:pPr>
              <w:rPr>
                <w:rFonts w:asciiTheme="minorHAnsi" w:hAnsiTheme="minorHAnsi" w:cs="Arial"/>
                <w:color w:val="000000"/>
                <w:sz w:val="24"/>
                <w:szCs w:val="24"/>
              </w:rPr>
            </w:pPr>
            <w:r>
              <w:rPr>
                <w:rFonts w:hint="eastAsia"/>
                <w:sz w:val="24"/>
                <w:szCs w:val="24"/>
              </w:rPr>
              <w:t>暗箱用于</w:t>
            </w:r>
            <w:r>
              <w:rPr>
                <w:rFonts w:hint="eastAsia"/>
                <w:sz w:val="24"/>
                <w:szCs w:val="24"/>
              </w:rPr>
              <w:t>屏蔽环境光照</w:t>
            </w:r>
            <w:r w:rsidR="00023221">
              <w:rPr>
                <w:rFonts w:hint="eastAsia"/>
                <w:sz w:val="24"/>
                <w:szCs w:val="24"/>
              </w:rPr>
              <w:t>为检测</w:t>
            </w:r>
            <w:r>
              <w:rPr>
                <w:rFonts w:hint="eastAsia"/>
                <w:sz w:val="24"/>
                <w:szCs w:val="24"/>
              </w:rPr>
              <w:t>提供暗室成像环境</w:t>
            </w:r>
            <w:r>
              <w:rPr>
                <w:rFonts w:hint="eastAsia"/>
                <w:sz w:val="24"/>
                <w:szCs w:val="24"/>
              </w:rPr>
              <w:t>并承载全部硬件；紫外</w:t>
            </w:r>
            <w:proofErr w:type="gramStart"/>
            <w:r>
              <w:rPr>
                <w:rFonts w:hint="eastAsia"/>
                <w:sz w:val="24"/>
                <w:szCs w:val="24"/>
              </w:rPr>
              <w:t>透射台</w:t>
            </w:r>
            <w:proofErr w:type="gramEnd"/>
            <w:r>
              <w:rPr>
                <w:rFonts w:hint="eastAsia"/>
                <w:sz w:val="24"/>
                <w:szCs w:val="24"/>
              </w:rPr>
              <w:t>用于可激发样品标记的荧光染料并作为蓝光转换样品盘和透射白光样品盘</w:t>
            </w:r>
            <w:r w:rsidR="00E77683">
              <w:rPr>
                <w:rFonts w:hint="eastAsia"/>
                <w:sz w:val="24"/>
                <w:szCs w:val="24"/>
              </w:rPr>
              <w:t>工作时所需紫</w:t>
            </w:r>
            <w:proofErr w:type="gramStart"/>
            <w:r w:rsidR="00E77683">
              <w:rPr>
                <w:rFonts w:hint="eastAsia"/>
                <w:sz w:val="24"/>
                <w:szCs w:val="24"/>
              </w:rPr>
              <w:t>外</w:t>
            </w:r>
            <w:r>
              <w:rPr>
                <w:rFonts w:hint="eastAsia"/>
                <w:sz w:val="24"/>
                <w:szCs w:val="24"/>
              </w:rPr>
              <w:t>基础</w:t>
            </w:r>
            <w:proofErr w:type="gramEnd"/>
            <w:r>
              <w:rPr>
                <w:rFonts w:hint="eastAsia"/>
                <w:sz w:val="24"/>
                <w:szCs w:val="24"/>
              </w:rPr>
              <w:t>光源</w:t>
            </w:r>
            <w:r w:rsidR="00E77683">
              <w:rPr>
                <w:rFonts w:hint="eastAsia"/>
                <w:sz w:val="24"/>
                <w:szCs w:val="24"/>
              </w:rPr>
              <w:t>；样品托盘则为不同检测样品提供对应的检测光源；光学成像装置安装于暗箱顶部，</w:t>
            </w:r>
            <w:r w:rsidR="00023221">
              <w:rPr>
                <w:rFonts w:hint="eastAsia"/>
                <w:sz w:val="24"/>
                <w:szCs w:val="24"/>
              </w:rPr>
              <w:t>在软件控制下自动</w:t>
            </w:r>
            <w:proofErr w:type="gramStart"/>
            <w:r w:rsidR="00023221">
              <w:rPr>
                <w:rFonts w:hint="eastAsia"/>
                <w:sz w:val="24"/>
                <w:szCs w:val="24"/>
              </w:rPr>
              <w:t>采集高清数字</w:t>
            </w:r>
            <w:proofErr w:type="gramEnd"/>
            <w:r w:rsidR="00023221">
              <w:rPr>
                <w:rFonts w:hint="eastAsia"/>
                <w:sz w:val="24"/>
                <w:szCs w:val="24"/>
              </w:rPr>
              <w:t>图像并存储；</w:t>
            </w:r>
            <w:r w:rsidR="00AB1707" w:rsidRPr="00410B43">
              <w:rPr>
                <w:rFonts w:hint="eastAsia"/>
                <w:color w:val="000000" w:themeColor="text1"/>
                <w:sz w:val="24"/>
                <w:szCs w:val="24"/>
              </w:rPr>
              <w:t>图像</w:t>
            </w:r>
            <w:r w:rsidR="00023221">
              <w:rPr>
                <w:rFonts w:hint="eastAsia"/>
                <w:color w:val="000000" w:themeColor="text1"/>
                <w:sz w:val="24"/>
                <w:szCs w:val="24"/>
              </w:rPr>
              <w:t>采集和</w:t>
            </w:r>
            <w:r w:rsidR="00AB1707" w:rsidRPr="00410B43">
              <w:rPr>
                <w:rFonts w:hint="eastAsia"/>
                <w:color w:val="000000" w:themeColor="text1"/>
                <w:sz w:val="24"/>
                <w:szCs w:val="24"/>
              </w:rPr>
              <w:t>分析</w:t>
            </w:r>
            <w:r w:rsidR="00023221">
              <w:rPr>
                <w:rFonts w:hint="eastAsia"/>
                <w:color w:val="000000" w:themeColor="text1"/>
                <w:sz w:val="24"/>
                <w:szCs w:val="24"/>
              </w:rPr>
              <w:t>用于设定实验检测条件和</w:t>
            </w:r>
            <w:r w:rsidR="00AB1707" w:rsidRPr="00410B43">
              <w:rPr>
                <w:rFonts w:hint="eastAsia"/>
                <w:sz w:val="24"/>
                <w:szCs w:val="24"/>
              </w:rPr>
              <w:t>和控制所有硬件，</w:t>
            </w:r>
            <w:r w:rsidR="00023221">
              <w:rPr>
                <w:rFonts w:hint="eastAsia"/>
                <w:sz w:val="24"/>
                <w:szCs w:val="24"/>
              </w:rPr>
              <w:t>并</w:t>
            </w:r>
            <w:r w:rsidR="00AB1707" w:rsidRPr="00410B43">
              <w:rPr>
                <w:rFonts w:hint="eastAsia"/>
                <w:sz w:val="24"/>
                <w:szCs w:val="24"/>
              </w:rPr>
              <w:t>可对数字图像进行</w:t>
            </w:r>
            <w:r w:rsidR="00023221">
              <w:rPr>
                <w:rFonts w:hint="eastAsia"/>
                <w:sz w:val="24"/>
                <w:szCs w:val="24"/>
              </w:rPr>
              <w:t>自动</w:t>
            </w:r>
            <w:r w:rsidR="00AB1707" w:rsidRPr="00410B43">
              <w:rPr>
                <w:rFonts w:hint="eastAsia"/>
                <w:sz w:val="24"/>
                <w:szCs w:val="24"/>
              </w:rPr>
              <w:t>分析处理</w:t>
            </w:r>
            <w:r w:rsidR="00023221">
              <w:rPr>
                <w:rFonts w:hint="eastAsia"/>
                <w:sz w:val="24"/>
                <w:szCs w:val="24"/>
              </w:rPr>
              <w:t>和提供检测分析报告</w:t>
            </w:r>
            <w:r w:rsidR="00AB1707" w:rsidRPr="00410B43">
              <w:rPr>
                <w:rFonts w:hint="eastAsia"/>
                <w:sz w:val="24"/>
                <w:szCs w:val="24"/>
              </w:rPr>
              <w:t>。</w:t>
            </w:r>
          </w:p>
        </w:tc>
      </w:tr>
      <w:tr w:rsidR="00E7199B" w:rsidRPr="00AB1707" w:rsidTr="00410B43">
        <w:trPr>
          <w:trHeight w:val="340"/>
        </w:trPr>
        <w:tc>
          <w:tcPr>
            <w:tcW w:w="1418" w:type="dxa"/>
            <w:shd w:val="clear" w:color="auto" w:fill="auto"/>
            <w:vAlign w:val="center"/>
          </w:tcPr>
          <w:p w:rsidR="00E7199B" w:rsidRPr="00AB1707" w:rsidRDefault="00E7199B" w:rsidP="00082E31">
            <w:pPr>
              <w:spacing w:line="276" w:lineRule="auto"/>
              <w:rPr>
                <w:rFonts w:asciiTheme="minorHAnsi" w:hAnsiTheme="minorHAnsi" w:cs="Arial"/>
                <w:b/>
                <w:color w:val="000000"/>
                <w:sz w:val="24"/>
                <w:szCs w:val="24"/>
              </w:rPr>
            </w:pPr>
            <w:r w:rsidRPr="00AB1707">
              <w:rPr>
                <w:rFonts w:asciiTheme="minorHAnsi" w:hAnsiTheme="minorHAnsi" w:cs="Arial"/>
                <w:b/>
                <w:color w:val="000000"/>
                <w:sz w:val="24"/>
                <w:szCs w:val="24"/>
              </w:rPr>
              <w:t>工作原理</w:t>
            </w:r>
          </w:p>
        </w:tc>
        <w:tc>
          <w:tcPr>
            <w:tcW w:w="8045" w:type="dxa"/>
            <w:gridSpan w:val="2"/>
            <w:shd w:val="clear" w:color="auto" w:fill="auto"/>
            <w:vAlign w:val="center"/>
          </w:tcPr>
          <w:p w:rsidR="00EC3B4D" w:rsidRDefault="00F369C1" w:rsidP="00AB1707">
            <w:pPr>
              <w:rPr>
                <w:rFonts w:hint="eastAsia"/>
                <w:color w:val="000000" w:themeColor="text1"/>
                <w:sz w:val="24"/>
                <w:szCs w:val="24"/>
              </w:rPr>
            </w:pPr>
            <w:r>
              <w:rPr>
                <w:rFonts w:asciiTheme="minorHAnsi" w:eastAsiaTheme="minorEastAsia" w:hAnsiTheme="minorHAnsi" w:cs="Arial" w:hint="eastAsia"/>
                <w:color w:val="000000"/>
                <w:sz w:val="24"/>
                <w:szCs w:val="24"/>
              </w:rPr>
              <w:t>Invitrogen</w:t>
            </w:r>
            <w:r w:rsidRPr="00DE7366">
              <w:rPr>
                <w:rFonts w:asciiTheme="minorHAnsi" w:eastAsiaTheme="minorEastAsia" w:hAnsiTheme="minorHAnsi" w:cs="Arial" w:hint="eastAsia"/>
                <w:color w:val="000000"/>
                <w:sz w:val="24"/>
                <w:szCs w:val="24"/>
              </w:rPr>
              <w:t xml:space="preserve"> </w:t>
            </w:r>
            <w:proofErr w:type="spellStart"/>
            <w:r w:rsidRPr="00F369C1">
              <w:rPr>
                <w:rFonts w:asciiTheme="minorHAnsi" w:eastAsiaTheme="minorEastAsia" w:hAnsiTheme="minorHAnsi" w:cs="Arial"/>
                <w:color w:val="000000"/>
                <w:sz w:val="24"/>
                <w:szCs w:val="24"/>
              </w:rPr>
              <w:t>iBright</w:t>
            </w:r>
            <w:proofErr w:type="spellEnd"/>
            <w:r w:rsidRPr="00F369C1">
              <w:rPr>
                <w:rFonts w:asciiTheme="minorHAnsi" w:eastAsiaTheme="minorEastAsia" w:hAnsiTheme="minorHAnsi" w:cs="Arial"/>
                <w:color w:val="000000"/>
                <w:sz w:val="24"/>
                <w:szCs w:val="24"/>
              </w:rPr>
              <w:t xml:space="preserve"> FL1500</w:t>
            </w:r>
            <w:r w:rsidR="00EC3B4D" w:rsidRPr="00410B43">
              <w:rPr>
                <w:rFonts w:hint="eastAsia"/>
                <w:sz w:val="24"/>
                <w:szCs w:val="24"/>
              </w:rPr>
              <w:t>成像</w:t>
            </w:r>
            <w:proofErr w:type="gramStart"/>
            <w:r w:rsidR="00EC3B4D" w:rsidRPr="00410B43">
              <w:rPr>
                <w:rFonts w:hint="eastAsia"/>
                <w:sz w:val="24"/>
                <w:szCs w:val="24"/>
              </w:rPr>
              <w:t>分析仪</w:t>
            </w:r>
            <w:r w:rsidR="00EC3B4D">
              <w:rPr>
                <w:rFonts w:hint="eastAsia"/>
                <w:sz w:val="24"/>
                <w:szCs w:val="24"/>
              </w:rPr>
              <w:t>集电泳</w:t>
            </w:r>
            <w:proofErr w:type="gramEnd"/>
            <w:r w:rsidR="00EC3B4D">
              <w:rPr>
                <w:rFonts w:hint="eastAsia"/>
                <w:sz w:val="24"/>
                <w:szCs w:val="24"/>
              </w:rPr>
              <w:t>凝胶紫外成像、不透明或半透明印迹膜等化学发光</w:t>
            </w:r>
            <w:r w:rsidR="006828EB">
              <w:rPr>
                <w:rFonts w:hint="eastAsia"/>
                <w:sz w:val="24"/>
                <w:szCs w:val="24"/>
              </w:rPr>
              <w:t>/</w:t>
            </w:r>
            <w:r w:rsidR="00EC3B4D">
              <w:rPr>
                <w:rFonts w:hint="eastAsia"/>
                <w:sz w:val="24"/>
                <w:szCs w:val="24"/>
              </w:rPr>
              <w:t>多色荧光成像于一体</w:t>
            </w:r>
            <w:r w:rsidR="00EC3B4D">
              <w:rPr>
                <w:rFonts w:hint="eastAsia"/>
                <w:color w:val="000000" w:themeColor="text1"/>
                <w:sz w:val="24"/>
                <w:szCs w:val="24"/>
              </w:rPr>
              <w:t>。不同样品检测</w:t>
            </w:r>
            <w:r w:rsidR="00EC3B4D">
              <w:rPr>
                <w:rFonts w:hint="eastAsia"/>
                <w:color w:val="000000" w:themeColor="text1"/>
                <w:sz w:val="24"/>
                <w:szCs w:val="24"/>
              </w:rPr>
              <w:t>采用不同功能附件</w:t>
            </w:r>
            <w:r w:rsidR="00EC3B4D">
              <w:rPr>
                <w:rFonts w:hint="eastAsia"/>
                <w:color w:val="000000" w:themeColor="text1"/>
                <w:sz w:val="24"/>
                <w:szCs w:val="24"/>
              </w:rPr>
              <w:t>，</w:t>
            </w:r>
            <w:r w:rsidR="006828EB">
              <w:rPr>
                <w:rFonts w:hint="eastAsia"/>
                <w:color w:val="000000" w:themeColor="text1"/>
                <w:sz w:val="24"/>
                <w:szCs w:val="24"/>
              </w:rPr>
              <w:t>检测</w:t>
            </w:r>
            <w:r w:rsidR="00EC3B4D">
              <w:rPr>
                <w:rFonts w:hint="eastAsia"/>
                <w:color w:val="000000" w:themeColor="text1"/>
                <w:sz w:val="24"/>
                <w:szCs w:val="24"/>
              </w:rPr>
              <w:t>原理不同。</w:t>
            </w:r>
          </w:p>
          <w:p w:rsidR="00CF638C" w:rsidRDefault="00EC3B4D" w:rsidP="00AB1707">
            <w:pPr>
              <w:rPr>
                <w:rFonts w:hint="eastAsia"/>
                <w:color w:val="000000" w:themeColor="text1"/>
                <w:sz w:val="24"/>
                <w:szCs w:val="24"/>
              </w:rPr>
            </w:pPr>
            <w:r>
              <w:rPr>
                <w:rFonts w:hint="eastAsia"/>
                <w:color w:val="000000" w:themeColor="text1"/>
                <w:sz w:val="24"/>
                <w:szCs w:val="24"/>
              </w:rPr>
              <w:t>以</w:t>
            </w:r>
            <w:r w:rsidR="004947C2">
              <w:rPr>
                <w:rFonts w:hint="eastAsia"/>
                <w:color w:val="000000" w:themeColor="text1"/>
                <w:sz w:val="24"/>
                <w:szCs w:val="24"/>
              </w:rPr>
              <w:t>Western Blotting</w:t>
            </w:r>
            <w:r>
              <w:rPr>
                <w:rFonts w:hint="eastAsia"/>
                <w:color w:val="000000" w:themeColor="text1"/>
                <w:sz w:val="24"/>
                <w:szCs w:val="24"/>
              </w:rPr>
              <w:t>印迹膜</w:t>
            </w:r>
            <w:r w:rsidR="004947C2">
              <w:rPr>
                <w:rFonts w:hint="eastAsia"/>
                <w:color w:val="000000" w:themeColor="text1"/>
                <w:sz w:val="24"/>
                <w:szCs w:val="24"/>
              </w:rPr>
              <w:t>化学发光检测为例，其工作原理</w:t>
            </w:r>
            <w:r w:rsidR="00AB1707" w:rsidRPr="00410B43">
              <w:rPr>
                <w:rFonts w:hint="eastAsia"/>
                <w:color w:val="000000" w:themeColor="text1"/>
                <w:sz w:val="24"/>
                <w:szCs w:val="24"/>
              </w:rPr>
              <w:t>将电泳实验后的凝胶装载于相应的</w:t>
            </w:r>
            <w:r w:rsidR="006828EB">
              <w:rPr>
                <w:rFonts w:hint="eastAsia"/>
                <w:color w:val="000000" w:themeColor="text1"/>
                <w:sz w:val="24"/>
                <w:szCs w:val="24"/>
              </w:rPr>
              <w:t>紫外透射样品</w:t>
            </w:r>
            <w:r w:rsidR="00AB1707" w:rsidRPr="00410B43">
              <w:rPr>
                <w:rFonts w:hint="eastAsia"/>
                <w:color w:val="000000" w:themeColor="text1"/>
                <w:sz w:val="24"/>
                <w:szCs w:val="24"/>
              </w:rPr>
              <w:t>托盘，紫外光源激发</w:t>
            </w:r>
            <w:r w:rsidR="006B7F46">
              <w:rPr>
                <w:rFonts w:hint="eastAsia"/>
                <w:color w:val="000000" w:themeColor="text1"/>
                <w:sz w:val="24"/>
                <w:szCs w:val="24"/>
              </w:rPr>
              <w:t>经过荧光染料标记的凝胶（如最常见的溴化乙锭</w:t>
            </w:r>
            <w:r w:rsidR="006B7F46">
              <w:rPr>
                <w:rFonts w:hint="eastAsia"/>
                <w:color w:val="000000" w:themeColor="text1"/>
                <w:sz w:val="24"/>
                <w:szCs w:val="24"/>
              </w:rPr>
              <w:t>EB</w:t>
            </w:r>
            <w:r w:rsidR="006B7F46">
              <w:rPr>
                <w:rFonts w:hint="eastAsia"/>
                <w:color w:val="000000" w:themeColor="text1"/>
                <w:sz w:val="24"/>
                <w:szCs w:val="24"/>
              </w:rPr>
              <w:t>标记</w:t>
            </w:r>
            <w:r w:rsidR="006B7F46">
              <w:rPr>
                <w:rFonts w:hint="eastAsia"/>
                <w:color w:val="000000" w:themeColor="text1"/>
                <w:sz w:val="24"/>
                <w:szCs w:val="24"/>
              </w:rPr>
              <w:t>DNA</w:t>
            </w:r>
            <w:r w:rsidR="006B7F46">
              <w:rPr>
                <w:rFonts w:hint="eastAsia"/>
                <w:color w:val="000000" w:themeColor="text1"/>
                <w:sz w:val="24"/>
                <w:szCs w:val="24"/>
              </w:rPr>
              <w:t>凝胶，</w:t>
            </w:r>
            <w:r w:rsidR="006B7F46" w:rsidRPr="00F93A50">
              <w:rPr>
                <w:rFonts w:cs="Arial" w:hint="eastAsia"/>
                <w:szCs w:val="21"/>
              </w:rPr>
              <w:t>SYPRO Ruby</w:t>
            </w:r>
            <w:r w:rsidR="006B7F46">
              <w:rPr>
                <w:rFonts w:cs="Arial" w:hint="eastAsia"/>
                <w:szCs w:val="21"/>
              </w:rPr>
              <w:t>标记的</w:t>
            </w:r>
            <w:r w:rsidR="006B7F46" w:rsidRPr="00F93A50">
              <w:rPr>
                <w:rFonts w:cs="Arial" w:hint="eastAsia"/>
                <w:szCs w:val="21"/>
              </w:rPr>
              <w:t>蛋白凝胶</w:t>
            </w:r>
            <w:r w:rsidR="006B7F46">
              <w:rPr>
                <w:rFonts w:hint="eastAsia"/>
                <w:color w:val="000000" w:themeColor="text1"/>
                <w:sz w:val="24"/>
                <w:szCs w:val="24"/>
              </w:rPr>
              <w:t>），荧光染料在紫外线激发后发射微弱的荧光信号，</w:t>
            </w:r>
            <w:r w:rsidR="00CF638C" w:rsidRPr="00410B43">
              <w:rPr>
                <w:rFonts w:hint="eastAsia"/>
                <w:color w:val="000000" w:themeColor="text1"/>
                <w:sz w:val="24"/>
                <w:szCs w:val="24"/>
              </w:rPr>
              <w:t>凝胶上呈现出电泳分离后实验样品中不同成份物质在条带上不同位置聚集而形成条带，通过软件自动调节成像光圈和变焦、亮度调整和图像优化，</w:t>
            </w:r>
            <w:proofErr w:type="gramStart"/>
            <w:r w:rsidR="00CF638C" w:rsidRPr="00410B43">
              <w:rPr>
                <w:rFonts w:hint="eastAsia"/>
                <w:color w:val="000000" w:themeColor="text1"/>
                <w:sz w:val="24"/>
                <w:szCs w:val="24"/>
              </w:rPr>
              <w:t>采集高</w:t>
            </w:r>
            <w:proofErr w:type="gramEnd"/>
            <w:r w:rsidR="00CF638C" w:rsidRPr="00410B43">
              <w:rPr>
                <w:rFonts w:hint="eastAsia"/>
                <w:color w:val="000000" w:themeColor="text1"/>
                <w:sz w:val="24"/>
                <w:szCs w:val="24"/>
              </w:rPr>
              <w:t>清图像并传输到电脑上，利用</w:t>
            </w:r>
            <w:r w:rsidR="00CF638C">
              <w:rPr>
                <w:rFonts w:hint="eastAsia"/>
                <w:color w:val="000000" w:themeColor="text1"/>
                <w:sz w:val="24"/>
                <w:szCs w:val="24"/>
              </w:rPr>
              <w:t>图像分析软件分析处理，获得被检测样品的电泳迁移率、分子量、样品含量等信息</w:t>
            </w:r>
            <w:r w:rsidR="00CF638C">
              <w:rPr>
                <w:rFonts w:hint="eastAsia"/>
                <w:color w:val="000000" w:themeColor="text1"/>
                <w:sz w:val="24"/>
                <w:szCs w:val="24"/>
              </w:rPr>
              <w:t>，生成最终</w:t>
            </w:r>
            <w:r w:rsidR="00CF638C">
              <w:rPr>
                <w:rFonts w:hint="eastAsia"/>
                <w:color w:val="000000" w:themeColor="text1"/>
                <w:sz w:val="24"/>
                <w:szCs w:val="24"/>
              </w:rPr>
              <w:t>结果</w:t>
            </w:r>
            <w:r w:rsidR="00CF638C">
              <w:rPr>
                <w:rFonts w:hint="eastAsia"/>
                <w:color w:val="000000" w:themeColor="text1"/>
                <w:sz w:val="24"/>
                <w:szCs w:val="24"/>
              </w:rPr>
              <w:t>及</w:t>
            </w:r>
            <w:r w:rsidR="00CF638C" w:rsidRPr="00410B43">
              <w:rPr>
                <w:rFonts w:hint="eastAsia"/>
                <w:color w:val="000000" w:themeColor="text1"/>
                <w:sz w:val="24"/>
                <w:szCs w:val="24"/>
              </w:rPr>
              <w:t>分析</w:t>
            </w:r>
            <w:r w:rsidR="00CF638C">
              <w:rPr>
                <w:rFonts w:hint="eastAsia"/>
                <w:color w:val="000000" w:themeColor="text1"/>
                <w:sz w:val="24"/>
                <w:szCs w:val="24"/>
              </w:rPr>
              <w:t>报告</w:t>
            </w:r>
            <w:r w:rsidR="00CF638C" w:rsidRPr="00410B43">
              <w:rPr>
                <w:rFonts w:hint="eastAsia"/>
                <w:color w:val="000000" w:themeColor="text1"/>
                <w:sz w:val="24"/>
                <w:szCs w:val="24"/>
              </w:rPr>
              <w:t>。</w:t>
            </w:r>
          </w:p>
          <w:p w:rsidR="00E7199B" w:rsidRPr="00410B43" w:rsidRDefault="00F369C1" w:rsidP="00C20814">
            <w:pPr>
              <w:rPr>
                <w:rFonts w:asciiTheme="minorHAnsi" w:hAnsiTheme="minorHAnsi"/>
                <w:color w:val="000000" w:themeColor="text1"/>
                <w:kern w:val="0"/>
                <w:sz w:val="24"/>
                <w:szCs w:val="24"/>
              </w:rPr>
            </w:pPr>
            <w:r>
              <w:rPr>
                <w:rFonts w:asciiTheme="minorHAnsi" w:eastAsiaTheme="minorEastAsia" w:hAnsiTheme="minorHAnsi" w:cs="Arial" w:hint="eastAsia"/>
                <w:color w:val="000000"/>
                <w:sz w:val="24"/>
                <w:szCs w:val="24"/>
              </w:rPr>
              <w:t>Invitrogen</w:t>
            </w:r>
            <w:r w:rsidRPr="00DE7366">
              <w:rPr>
                <w:rFonts w:asciiTheme="minorHAnsi" w:eastAsiaTheme="minorEastAsia" w:hAnsiTheme="minorHAnsi" w:cs="Arial" w:hint="eastAsia"/>
                <w:color w:val="000000"/>
                <w:sz w:val="24"/>
                <w:szCs w:val="24"/>
              </w:rPr>
              <w:t xml:space="preserve"> </w:t>
            </w:r>
            <w:proofErr w:type="spellStart"/>
            <w:r w:rsidRPr="00F369C1">
              <w:rPr>
                <w:rFonts w:asciiTheme="minorHAnsi" w:eastAsiaTheme="minorEastAsia" w:hAnsiTheme="minorHAnsi" w:cs="Arial"/>
                <w:color w:val="000000"/>
                <w:sz w:val="24"/>
                <w:szCs w:val="24"/>
              </w:rPr>
              <w:t>iBright</w:t>
            </w:r>
            <w:proofErr w:type="spellEnd"/>
            <w:r w:rsidRPr="00F369C1">
              <w:rPr>
                <w:rFonts w:asciiTheme="minorHAnsi" w:eastAsiaTheme="minorEastAsia" w:hAnsiTheme="minorHAnsi" w:cs="Arial"/>
                <w:color w:val="000000"/>
                <w:sz w:val="24"/>
                <w:szCs w:val="24"/>
              </w:rPr>
              <w:t xml:space="preserve"> FL1500</w:t>
            </w:r>
            <w:r w:rsidR="00CF638C" w:rsidRPr="00410B43">
              <w:rPr>
                <w:rFonts w:hint="eastAsia"/>
                <w:sz w:val="24"/>
                <w:szCs w:val="24"/>
              </w:rPr>
              <w:t>成像分析</w:t>
            </w:r>
            <w:proofErr w:type="gramStart"/>
            <w:r w:rsidR="00CF638C" w:rsidRPr="00410B43">
              <w:rPr>
                <w:rFonts w:hint="eastAsia"/>
                <w:sz w:val="24"/>
                <w:szCs w:val="24"/>
              </w:rPr>
              <w:t>仪</w:t>
            </w:r>
            <w:r w:rsidR="00CF638C">
              <w:rPr>
                <w:rFonts w:hint="eastAsia"/>
                <w:sz w:val="24"/>
                <w:szCs w:val="24"/>
              </w:rPr>
              <w:t>除了</w:t>
            </w:r>
            <w:proofErr w:type="gramEnd"/>
            <w:r w:rsidR="00CF638C">
              <w:rPr>
                <w:rFonts w:hint="eastAsia"/>
                <w:sz w:val="24"/>
                <w:szCs w:val="24"/>
              </w:rPr>
              <w:t>具备普通凝胶样品检测</w:t>
            </w:r>
            <w:r w:rsidR="00CF638C">
              <w:rPr>
                <w:rFonts w:hint="eastAsia"/>
                <w:sz w:val="24"/>
                <w:szCs w:val="24"/>
              </w:rPr>
              <w:t>功能</w:t>
            </w:r>
            <w:r w:rsidR="00CF638C">
              <w:rPr>
                <w:rFonts w:hint="eastAsia"/>
                <w:sz w:val="24"/>
                <w:szCs w:val="24"/>
              </w:rPr>
              <w:t>外，借助于反射式</w:t>
            </w:r>
            <w:r w:rsidR="00CF638C">
              <w:rPr>
                <w:rFonts w:hint="eastAsia"/>
                <w:sz w:val="24"/>
                <w:szCs w:val="24"/>
              </w:rPr>
              <w:t>LED</w:t>
            </w:r>
            <w:r w:rsidR="00CF638C">
              <w:rPr>
                <w:rFonts w:hint="eastAsia"/>
                <w:sz w:val="24"/>
                <w:szCs w:val="24"/>
              </w:rPr>
              <w:t>激发、</w:t>
            </w:r>
            <w:r w:rsidR="00CF638C">
              <w:rPr>
                <w:rFonts w:hint="eastAsia"/>
                <w:sz w:val="24"/>
                <w:szCs w:val="24"/>
              </w:rPr>
              <w:t>过滤光学模块</w:t>
            </w:r>
            <w:r w:rsidR="00CF638C" w:rsidRPr="00410B43">
              <w:rPr>
                <w:rFonts w:hint="eastAsia"/>
                <w:color w:val="000000" w:themeColor="text1"/>
                <w:sz w:val="24"/>
                <w:szCs w:val="24"/>
              </w:rPr>
              <w:t>，</w:t>
            </w:r>
            <w:r w:rsidR="00CF638C">
              <w:rPr>
                <w:rFonts w:hint="eastAsia"/>
                <w:color w:val="000000" w:themeColor="text1"/>
                <w:sz w:val="24"/>
                <w:szCs w:val="24"/>
              </w:rPr>
              <w:t>采用特定波长照射采用多种荧光染料标记</w:t>
            </w:r>
            <w:r w:rsidR="00CF638C">
              <w:rPr>
                <w:rFonts w:hint="eastAsia"/>
                <w:color w:val="000000" w:themeColor="text1"/>
                <w:sz w:val="24"/>
                <w:szCs w:val="24"/>
              </w:rPr>
              <w:t>Western Blotting</w:t>
            </w:r>
            <w:r w:rsidR="00CF638C">
              <w:rPr>
                <w:rFonts w:hint="eastAsia"/>
                <w:color w:val="000000" w:themeColor="text1"/>
                <w:sz w:val="24"/>
                <w:szCs w:val="24"/>
              </w:rPr>
              <w:t>印迹膜</w:t>
            </w:r>
            <w:r w:rsidR="00CF638C">
              <w:rPr>
                <w:rFonts w:hint="eastAsia"/>
                <w:color w:val="000000" w:themeColor="text1"/>
                <w:sz w:val="24"/>
                <w:szCs w:val="24"/>
              </w:rPr>
              <w:t>上的</w:t>
            </w:r>
            <w:r w:rsidR="00CF638C">
              <w:rPr>
                <w:rFonts w:hint="eastAsia"/>
                <w:color w:val="000000" w:themeColor="text1"/>
                <w:sz w:val="24"/>
                <w:szCs w:val="24"/>
              </w:rPr>
              <w:t>待检</w:t>
            </w:r>
            <w:r w:rsidR="00CF638C">
              <w:rPr>
                <w:rFonts w:hint="eastAsia"/>
                <w:color w:val="000000" w:themeColor="text1"/>
                <w:sz w:val="24"/>
                <w:szCs w:val="24"/>
              </w:rPr>
              <w:t>蛋白成份</w:t>
            </w:r>
            <w:r w:rsidR="00C20814">
              <w:rPr>
                <w:rFonts w:hint="eastAsia"/>
                <w:color w:val="000000" w:themeColor="text1"/>
                <w:sz w:val="24"/>
                <w:szCs w:val="24"/>
              </w:rPr>
              <w:t>，模上可呈现红色、绿色、蓝色多种</w:t>
            </w:r>
            <w:proofErr w:type="gramStart"/>
            <w:r w:rsidR="00C20814">
              <w:rPr>
                <w:rFonts w:hint="eastAsia"/>
                <w:color w:val="000000" w:themeColor="text1"/>
                <w:sz w:val="24"/>
                <w:szCs w:val="24"/>
              </w:rPr>
              <w:t>色彩带条图像</w:t>
            </w:r>
            <w:proofErr w:type="gramEnd"/>
            <w:r w:rsidR="00C20814">
              <w:rPr>
                <w:rFonts w:hint="eastAsia"/>
                <w:color w:val="000000" w:themeColor="text1"/>
                <w:sz w:val="24"/>
                <w:szCs w:val="24"/>
              </w:rPr>
              <w:t>，分别采用对应的荧光检测通道捕获荧光图像，可用于待检蛋白组份的表达信息。</w:t>
            </w:r>
          </w:p>
        </w:tc>
      </w:tr>
      <w:tr w:rsidR="00984C28" w:rsidRPr="00AB1707" w:rsidTr="00410B43">
        <w:trPr>
          <w:trHeight w:val="340"/>
        </w:trPr>
        <w:tc>
          <w:tcPr>
            <w:tcW w:w="1418" w:type="dxa"/>
            <w:shd w:val="clear" w:color="auto" w:fill="auto"/>
            <w:vAlign w:val="center"/>
          </w:tcPr>
          <w:p w:rsidR="00984C28" w:rsidRPr="00AB1707" w:rsidRDefault="00984C28" w:rsidP="00082E31">
            <w:pPr>
              <w:spacing w:line="276" w:lineRule="auto"/>
              <w:rPr>
                <w:rFonts w:asciiTheme="minorHAnsi" w:hAnsiTheme="minorHAnsi" w:cs="Arial"/>
                <w:b/>
                <w:color w:val="000000"/>
                <w:sz w:val="24"/>
                <w:szCs w:val="24"/>
              </w:rPr>
            </w:pPr>
            <w:r w:rsidRPr="00AB1707">
              <w:rPr>
                <w:rFonts w:asciiTheme="minorHAnsi" w:hAnsiTheme="minorHAnsi" w:cs="Arial"/>
                <w:b/>
                <w:color w:val="000000"/>
                <w:sz w:val="24"/>
                <w:szCs w:val="24"/>
              </w:rPr>
              <w:t>主要功能</w:t>
            </w:r>
          </w:p>
        </w:tc>
        <w:tc>
          <w:tcPr>
            <w:tcW w:w="8045" w:type="dxa"/>
            <w:gridSpan w:val="2"/>
            <w:shd w:val="clear" w:color="auto" w:fill="auto"/>
            <w:vAlign w:val="center"/>
          </w:tcPr>
          <w:p w:rsidR="00AB1707" w:rsidRPr="00C20814" w:rsidRDefault="00F369C1" w:rsidP="00AB1707">
            <w:pPr>
              <w:rPr>
                <w:rFonts w:asciiTheme="minorHAnsi" w:hAnsiTheme="minorHAnsi"/>
                <w:color w:val="000000" w:themeColor="text1"/>
                <w:sz w:val="24"/>
                <w:szCs w:val="24"/>
              </w:rPr>
            </w:pPr>
            <w:r>
              <w:rPr>
                <w:rFonts w:asciiTheme="minorHAnsi" w:eastAsiaTheme="minorEastAsia" w:hAnsiTheme="minorHAnsi" w:cs="Arial" w:hint="eastAsia"/>
                <w:color w:val="000000"/>
                <w:sz w:val="24"/>
                <w:szCs w:val="24"/>
              </w:rPr>
              <w:t>Invitrogen</w:t>
            </w:r>
            <w:r w:rsidRPr="00DE7366">
              <w:rPr>
                <w:rFonts w:asciiTheme="minorHAnsi" w:eastAsiaTheme="minorEastAsia" w:hAnsiTheme="minorHAnsi" w:cs="Arial" w:hint="eastAsia"/>
                <w:color w:val="000000"/>
                <w:sz w:val="24"/>
                <w:szCs w:val="24"/>
              </w:rPr>
              <w:t xml:space="preserve"> </w:t>
            </w:r>
            <w:proofErr w:type="spellStart"/>
            <w:r w:rsidRPr="00F369C1">
              <w:rPr>
                <w:rFonts w:asciiTheme="minorHAnsi" w:eastAsiaTheme="minorEastAsia" w:hAnsiTheme="minorHAnsi" w:cs="Arial"/>
                <w:color w:val="000000"/>
                <w:sz w:val="24"/>
                <w:szCs w:val="24"/>
              </w:rPr>
              <w:t>iBright</w:t>
            </w:r>
            <w:proofErr w:type="spellEnd"/>
            <w:r w:rsidRPr="00F369C1">
              <w:rPr>
                <w:rFonts w:asciiTheme="minorHAnsi" w:eastAsiaTheme="minorEastAsia" w:hAnsiTheme="minorHAnsi" w:cs="Arial"/>
                <w:color w:val="000000"/>
                <w:sz w:val="24"/>
                <w:szCs w:val="24"/>
              </w:rPr>
              <w:t xml:space="preserve"> FL1500</w:t>
            </w:r>
            <w:r w:rsidR="00C20814" w:rsidRPr="00C20814">
              <w:rPr>
                <w:rFonts w:asciiTheme="minorHAnsi" w:hAnsiTheme="minorHAnsi" w:cs="Arial"/>
                <w:color w:val="000000" w:themeColor="text1"/>
                <w:kern w:val="0"/>
                <w:sz w:val="24"/>
                <w:szCs w:val="24"/>
              </w:rPr>
              <w:t>印迹凝胶多功能成像系统</w:t>
            </w:r>
            <w:r w:rsidR="00C20814" w:rsidRPr="00C20814">
              <w:rPr>
                <w:rFonts w:asciiTheme="minorHAnsi" w:hAnsiTheme="minorHAnsi"/>
                <w:color w:val="000000" w:themeColor="text1"/>
                <w:sz w:val="24"/>
                <w:szCs w:val="24"/>
              </w:rPr>
              <w:t>，</w:t>
            </w:r>
            <w:r w:rsidR="00C20814" w:rsidRPr="00C20814">
              <w:rPr>
                <w:rFonts w:asciiTheme="minorHAnsi" w:hAnsiTheme="minorHAnsi" w:cs="Arial"/>
                <w:sz w:val="24"/>
                <w:szCs w:val="24"/>
              </w:rPr>
              <w:t>配置</w:t>
            </w:r>
            <w:r w:rsidR="00C20814">
              <w:rPr>
                <w:rFonts w:asciiTheme="minorHAnsi" w:hAnsiTheme="minorHAnsi" w:cs="Arial" w:hint="eastAsia"/>
                <w:sz w:val="24"/>
                <w:szCs w:val="24"/>
              </w:rPr>
              <w:t>有</w:t>
            </w:r>
            <w:r w:rsidR="00C20814" w:rsidRPr="00C20814">
              <w:rPr>
                <w:rFonts w:asciiTheme="minorHAnsi" w:hAnsiTheme="minorHAnsi" w:cs="Arial"/>
                <w:sz w:val="24"/>
                <w:szCs w:val="24"/>
              </w:rPr>
              <w:t>紫外透射光源</w:t>
            </w:r>
            <w:r w:rsidR="00C20814">
              <w:rPr>
                <w:rFonts w:asciiTheme="minorHAnsi" w:hAnsiTheme="minorHAnsi" w:cs="Arial" w:hint="eastAsia"/>
                <w:sz w:val="24"/>
                <w:szCs w:val="24"/>
              </w:rPr>
              <w:t>、</w:t>
            </w:r>
            <w:r w:rsidR="00C20814" w:rsidRPr="00C20814">
              <w:rPr>
                <w:rFonts w:asciiTheme="minorHAnsi" w:hAnsiTheme="minorHAnsi" w:cs="Arial"/>
                <w:sz w:val="24"/>
                <w:szCs w:val="24"/>
              </w:rPr>
              <w:t>RGB</w:t>
            </w:r>
            <w:r w:rsidR="00C20814" w:rsidRPr="00C20814">
              <w:rPr>
                <w:rFonts w:asciiTheme="minorHAnsi" w:hAnsiTheme="minorHAnsi" w:cs="Arial"/>
                <w:sz w:val="24"/>
                <w:szCs w:val="24"/>
              </w:rPr>
              <w:t>三色及近红外、远红外激发光，具有红、绿、蓝、双近红外共</w:t>
            </w:r>
            <w:r w:rsidR="00C20814" w:rsidRPr="00C20814">
              <w:rPr>
                <w:rFonts w:asciiTheme="minorHAnsi" w:hAnsiTheme="minorHAnsi" w:cs="Arial"/>
                <w:sz w:val="24"/>
                <w:szCs w:val="24"/>
              </w:rPr>
              <w:t>5</w:t>
            </w:r>
            <w:r w:rsidR="00C20814" w:rsidRPr="00C20814">
              <w:rPr>
                <w:rFonts w:asciiTheme="minorHAnsi" w:hAnsiTheme="minorHAnsi" w:cs="Arial"/>
                <w:sz w:val="24"/>
                <w:szCs w:val="24"/>
              </w:rPr>
              <w:t>个荧光检测通道，</w:t>
            </w:r>
            <w:r w:rsidR="00C20814" w:rsidRPr="00C20814">
              <w:rPr>
                <w:rFonts w:asciiTheme="minorHAnsi" w:hAnsiTheme="minorHAnsi"/>
                <w:color w:val="000000" w:themeColor="text1"/>
                <w:sz w:val="24"/>
                <w:szCs w:val="24"/>
              </w:rPr>
              <w:t>具有多重荧光</w:t>
            </w:r>
            <w:r w:rsidR="00C20814" w:rsidRPr="00C20814">
              <w:rPr>
                <w:rFonts w:asciiTheme="minorHAnsi" w:hAnsiTheme="minorHAnsi"/>
                <w:color w:val="000000" w:themeColor="text1"/>
                <w:sz w:val="24"/>
                <w:szCs w:val="24"/>
              </w:rPr>
              <w:t xml:space="preserve"> western blot</w:t>
            </w:r>
            <w:r w:rsidR="00C20814" w:rsidRPr="00C20814">
              <w:rPr>
                <w:rFonts w:asciiTheme="minorHAnsi" w:hAnsiTheme="minorHAnsi"/>
                <w:color w:val="000000" w:themeColor="text1"/>
                <w:sz w:val="24"/>
                <w:szCs w:val="24"/>
              </w:rPr>
              <w:t>成像、化学发光成像和普通凝胶成像功能</w:t>
            </w:r>
            <w:r w:rsidR="00C20814">
              <w:rPr>
                <w:rFonts w:asciiTheme="minorHAnsi" w:hAnsiTheme="minorHAnsi" w:hint="eastAsia"/>
                <w:color w:val="000000" w:themeColor="text1"/>
                <w:sz w:val="24"/>
                <w:szCs w:val="24"/>
              </w:rPr>
              <w:t>和图像分析功能</w:t>
            </w:r>
            <w:r w:rsidR="00C20814" w:rsidRPr="00C20814">
              <w:rPr>
                <w:rFonts w:asciiTheme="minorHAnsi" w:hAnsiTheme="minorHAnsi"/>
                <w:color w:val="000000" w:themeColor="text1"/>
                <w:sz w:val="24"/>
                <w:szCs w:val="24"/>
              </w:rPr>
              <w:t>。</w:t>
            </w:r>
          </w:p>
          <w:p w:rsidR="00984C28" w:rsidRPr="00C20814" w:rsidRDefault="00AB1707" w:rsidP="00C20814">
            <w:pPr>
              <w:rPr>
                <w:rFonts w:asciiTheme="minorHAnsi" w:hAnsiTheme="minorHAnsi"/>
                <w:color w:val="000000" w:themeColor="text1"/>
                <w:kern w:val="0"/>
                <w:sz w:val="24"/>
                <w:szCs w:val="24"/>
              </w:rPr>
            </w:pPr>
            <w:r w:rsidRPr="00C20814">
              <w:rPr>
                <w:rFonts w:asciiTheme="minorHAnsi" w:hAnsiTheme="minorHAnsi"/>
                <w:sz w:val="24"/>
                <w:szCs w:val="24"/>
              </w:rPr>
              <w:t>分析软件自动识别核酸、蛋白质泳道和条带的识别、移动、调整和编号，具有</w:t>
            </w:r>
            <w:r w:rsidRPr="00C20814">
              <w:rPr>
                <w:rFonts w:asciiTheme="minorHAnsi" w:hAnsiTheme="minorHAnsi"/>
                <w:color w:val="000000" w:themeColor="text1"/>
                <w:sz w:val="24"/>
                <w:szCs w:val="24"/>
              </w:rPr>
              <w:t>凝胶条带的峰值、</w:t>
            </w:r>
            <w:r w:rsidRPr="00C20814">
              <w:rPr>
                <w:rFonts w:asciiTheme="minorHAnsi" w:hAnsiTheme="minorHAnsi"/>
                <w:sz w:val="24"/>
                <w:szCs w:val="24"/>
              </w:rPr>
              <w:t>迁移率</w:t>
            </w:r>
            <w:r w:rsidRPr="00C20814">
              <w:rPr>
                <w:rFonts w:asciiTheme="minorHAnsi" w:hAnsiTheme="minorHAnsi"/>
                <w:color w:val="000000" w:themeColor="text1"/>
                <w:sz w:val="24"/>
                <w:szCs w:val="24"/>
              </w:rPr>
              <w:t>、分子量、面积位置或样品总量</w:t>
            </w:r>
            <w:r w:rsidRPr="00C20814">
              <w:rPr>
                <w:rFonts w:asciiTheme="minorHAnsi" w:hAnsiTheme="minorHAnsi"/>
                <w:sz w:val="24"/>
                <w:szCs w:val="24"/>
              </w:rPr>
              <w:t>以及百分比含量等计算和比较功能，具有</w:t>
            </w:r>
            <w:r w:rsidRPr="00C20814">
              <w:rPr>
                <w:rFonts w:asciiTheme="minorHAnsi" w:hAnsiTheme="minorHAnsi"/>
                <w:sz w:val="24"/>
                <w:szCs w:val="24"/>
              </w:rPr>
              <w:t>1D</w:t>
            </w:r>
            <w:r w:rsidRPr="00C20814">
              <w:rPr>
                <w:rFonts w:asciiTheme="minorHAnsi" w:hAnsiTheme="minorHAnsi"/>
                <w:sz w:val="24"/>
                <w:szCs w:val="24"/>
              </w:rPr>
              <w:t>和</w:t>
            </w:r>
            <w:r w:rsidRPr="00C20814">
              <w:rPr>
                <w:rFonts w:asciiTheme="minorHAnsi" w:hAnsiTheme="minorHAnsi"/>
                <w:sz w:val="24"/>
                <w:szCs w:val="24"/>
              </w:rPr>
              <w:t>2D</w:t>
            </w:r>
            <w:r w:rsidRPr="00C20814">
              <w:rPr>
                <w:rFonts w:asciiTheme="minorHAnsi" w:hAnsiTheme="minorHAnsi"/>
                <w:sz w:val="24"/>
                <w:szCs w:val="24"/>
              </w:rPr>
              <w:t>分析、</w:t>
            </w:r>
            <w:r w:rsidRPr="00C20814">
              <w:rPr>
                <w:rFonts w:asciiTheme="minorHAnsi" w:hAnsiTheme="minorHAnsi"/>
                <w:sz w:val="24"/>
                <w:szCs w:val="24"/>
              </w:rPr>
              <w:t>Dot</w:t>
            </w:r>
            <w:r w:rsidR="00C631AF" w:rsidRPr="00C20814">
              <w:rPr>
                <w:rFonts w:asciiTheme="minorHAnsi" w:hAnsiTheme="minorHAnsi"/>
                <w:sz w:val="24"/>
                <w:szCs w:val="24"/>
              </w:rPr>
              <w:t>-</w:t>
            </w:r>
            <w:r w:rsidRPr="00C20814">
              <w:rPr>
                <w:rFonts w:asciiTheme="minorHAnsi" w:hAnsiTheme="minorHAnsi"/>
                <w:sz w:val="24"/>
                <w:szCs w:val="24"/>
              </w:rPr>
              <w:t>Blot</w:t>
            </w:r>
            <w:r w:rsidRPr="00C20814">
              <w:rPr>
                <w:rFonts w:asciiTheme="minorHAnsi" w:hAnsiTheme="minorHAnsi"/>
                <w:sz w:val="24"/>
                <w:szCs w:val="24"/>
              </w:rPr>
              <w:t>图像处理分析、菌落及克隆计数等图像</w:t>
            </w:r>
            <w:r w:rsidRPr="00C20814">
              <w:rPr>
                <w:rFonts w:asciiTheme="minorHAnsi" w:hAnsiTheme="minorHAnsi"/>
                <w:color w:val="000000" w:themeColor="text1"/>
                <w:sz w:val="24"/>
                <w:szCs w:val="24"/>
              </w:rPr>
              <w:t>定量和定性分析</w:t>
            </w:r>
            <w:r w:rsidRPr="00C20814">
              <w:rPr>
                <w:rFonts w:asciiTheme="minorHAnsi" w:hAnsiTheme="minorHAnsi"/>
                <w:sz w:val="24"/>
                <w:szCs w:val="24"/>
              </w:rPr>
              <w:t>功能，并可将各种实验报表导出到文本或</w:t>
            </w:r>
            <w:r w:rsidRPr="00C20814">
              <w:rPr>
                <w:rFonts w:asciiTheme="minorHAnsi" w:hAnsiTheme="minorHAnsi"/>
                <w:sz w:val="24"/>
                <w:szCs w:val="24"/>
              </w:rPr>
              <w:t>Excel</w:t>
            </w:r>
            <w:r w:rsidRPr="00C20814">
              <w:rPr>
                <w:rFonts w:asciiTheme="minorHAnsi" w:hAnsiTheme="minorHAnsi"/>
                <w:sz w:val="24"/>
                <w:szCs w:val="24"/>
              </w:rPr>
              <w:t>格式文件</w:t>
            </w:r>
            <w:r w:rsidRPr="00C20814">
              <w:rPr>
                <w:rFonts w:asciiTheme="minorHAnsi" w:hAnsiTheme="minorHAnsi"/>
                <w:color w:val="000000" w:themeColor="text1"/>
                <w:sz w:val="24"/>
                <w:szCs w:val="24"/>
              </w:rPr>
              <w:t>。</w:t>
            </w:r>
          </w:p>
        </w:tc>
      </w:tr>
      <w:tr w:rsidR="00D525A4" w:rsidRPr="00AB1707" w:rsidTr="00410B43">
        <w:trPr>
          <w:trHeight w:val="340"/>
        </w:trPr>
        <w:tc>
          <w:tcPr>
            <w:tcW w:w="1418" w:type="dxa"/>
            <w:shd w:val="clear" w:color="auto" w:fill="auto"/>
            <w:vAlign w:val="center"/>
          </w:tcPr>
          <w:p w:rsidR="003A5188" w:rsidRPr="00AB1707" w:rsidRDefault="003A5188" w:rsidP="00E167DA">
            <w:pPr>
              <w:spacing w:line="276" w:lineRule="auto"/>
              <w:rPr>
                <w:rFonts w:asciiTheme="minorHAnsi" w:hAnsiTheme="minorHAnsi" w:cs="Arial"/>
                <w:b/>
                <w:color w:val="000000"/>
                <w:sz w:val="24"/>
                <w:szCs w:val="24"/>
              </w:rPr>
            </w:pPr>
            <w:r w:rsidRPr="00AB1707">
              <w:rPr>
                <w:rFonts w:asciiTheme="minorHAnsi" w:hAnsiTheme="minorHAnsi" w:cs="Arial"/>
                <w:b/>
                <w:color w:val="000000"/>
                <w:sz w:val="24"/>
                <w:szCs w:val="24"/>
              </w:rPr>
              <w:t>用途</w:t>
            </w:r>
          </w:p>
        </w:tc>
        <w:tc>
          <w:tcPr>
            <w:tcW w:w="8045" w:type="dxa"/>
            <w:gridSpan w:val="2"/>
            <w:shd w:val="clear" w:color="auto" w:fill="auto"/>
            <w:vAlign w:val="center"/>
          </w:tcPr>
          <w:p w:rsidR="00AB1707" w:rsidRPr="00FE7DC8" w:rsidRDefault="00F369C1" w:rsidP="00AB1707">
            <w:pPr>
              <w:rPr>
                <w:rFonts w:asciiTheme="minorHAnsi" w:hAnsiTheme="minorHAnsi"/>
                <w:sz w:val="24"/>
                <w:szCs w:val="24"/>
              </w:rPr>
            </w:pPr>
            <w:r>
              <w:rPr>
                <w:rFonts w:asciiTheme="minorHAnsi" w:eastAsiaTheme="minorEastAsia" w:hAnsiTheme="minorHAnsi" w:cs="Arial" w:hint="eastAsia"/>
                <w:color w:val="000000"/>
                <w:sz w:val="24"/>
                <w:szCs w:val="24"/>
              </w:rPr>
              <w:t>Invitrogen</w:t>
            </w:r>
            <w:r w:rsidRPr="00DE7366">
              <w:rPr>
                <w:rFonts w:asciiTheme="minorHAnsi" w:eastAsiaTheme="minorEastAsia" w:hAnsiTheme="minorHAnsi" w:cs="Arial" w:hint="eastAsia"/>
                <w:color w:val="000000"/>
                <w:sz w:val="24"/>
                <w:szCs w:val="24"/>
              </w:rPr>
              <w:t xml:space="preserve"> </w:t>
            </w:r>
            <w:proofErr w:type="spellStart"/>
            <w:r w:rsidRPr="00F369C1">
              <w:rPr>
                <w:rFonts w:asciiTheme="minorHAnsi" w:eastAsiaTheme="minorEastAsia" w:hAnsiTheme="minorHAnsi" w:cs="Arial"/>
                <w:color w:val="000000"/>
                <w:sz w:val="24"/>
                <w:szCs w:val="24"/>
              </w:rPr>
              <w:t>iBright</w:t>
            </w:r>
            <w:proofErr w:type="spellEnd"/>
            <w:r w:rsidRPr="00F369C1">
              <w:rPr>
                <w:rFonts w:asciiTheme="minorHAnsi" w:eastAsiaTheme="minorEastAsia" w:hAnsiTheme="minorHAnsi" w:cs="Arial"/>
                <w:color w:val="000000"/>
                <w:sz w:val="24"/>
                <w:szCs w:val="24"/>
              </w:rPr>
              <w:t xml:space="preserve"> FL1500</w:t>
            </w:r>
            <w:bookmarkStart w:id="0" w:name="_GoBack"/>
            <w:bookmarkEnd w:id="0"/>
            <w:r w:rsidR="00C20814" w:rsidRPr="00FE7DC8">
              <w:rPr>
                <w:rFonts w:asciiTheme="minorHAnsi" w:hAnsiTheme="minorHAnsi" w:cs="Arial"/>
                <w:color w:val="000000" w:themeColor="text1"/>
                <w:kern w:val="0"/>
                <w:sz w:val="24"/>
                <w:szCs w:val="24"/>
              </w:rPr>
              <w:t>印迹凝胶多功能成像系统</w:t>
            </w:r>
            <w:r w:rsidR="00AB1707" w:rsidRPr="00FE7DC8">
              <w:rPr>
                <w:rFonts w:asciiTheme="minorHAnsi" w:hAnsiTheme="minorHAnsi"/>
                <w:sz w:val="24"/>
                <w:szCs w:val="24"/>
              </w:rPr>
              <w:t>在科研实验室中的主要用途包括：</w:t>
            </w:r>
          </w:p>
          <w:p w:rsidR="00C20814" w:rsidRPr="00FE7DC8" w:rsidRDefault="00AB1707" w:rsidP="00AB1707">
            <w:pPr>
              <w:rPr>
                <w:rFonts w:asciiTheme="minorHAnsi" w:hAnsiTheme="minorHAnsi" w:cs="Arial"/>
                <w:sz w:val="24"/>
                <w:szCs w:val="24"/>
              </w:rPr>
            </w:pPr>
            <w:r w:rsidRPr="00FE7DC8">
              <w:rPr>
                <w:rFonts w:asciiTheme="minorHAnsi" w:hAnsiTheme="minorHAnsi"/>
                <w:sz w:val="24"/>
                <w:szCs w:val="24"/>
              </w:rPr>
              <w:t>1</w:t>
            </w:r>
            <w:r w:rsidRPr="00FE7DC8">
              <w:rPr>
                <w:rFonts w:asciiTheme="minorHAnsi" w:hAnsiTheme="minorHAnsi"/>
                <w:sz w:val="24"/>
                <w:szCs w:val="24"/>
              </w:rPr>
              <w:t>）</w:t>
            </w:r>
            <w:r w:rsidR="00C20814" w:rsidRPr="00FE7DC8">
              <w:rPr>
                <w:rFonts w:asciiTheme="minorHAnsi" w:hAnsiTheme="minorHAnsi" w:cs="Arial"/>
                <w:sz w:val="24"/>
                <w:szCs w:val="24"/>
              </w:rPr>
              <w:t>可</w:t>
            </w:r>
            <w:r w:rsidR="00C20814" w:rsidRPr="00FE7DC8">
              <w:rPr>
                <w:rFonts w:asciiTheme="minorHAnsi" w:hAnsiTheme="minorHAnsi" w:cs="Arial"/>
                <w:sz w:val="24"/>
                <w:szCs w:val="24"/>
              </w:rPr>
              <w:t>用于</w:t>
            </w:r>
            <w:r w:rsidR="00C20814" w:rsidRPr="00FE7DC8">
              <w:rPr>
                <w:rFonts w:asciiTheme="minorHAnsi" w:hAnsiTheme="minorHAnsi" w:cs="Arial"/>
                <w:sz w:val="24"/>
                <w:szCs w:val="24"/>
              </w:rPr>
              <w:t>western blots</w:t>
            </w:r>
            <w:r w:rsidR="00C20814" w:rsidRPr="00FE7DC8">
              <w:rPr>
                <w:rFonts w:asciiTheme="minorHAnsi" w:hAnsiTheme="minorHAnsi" w:cs="Arial"/>
                <w:sz w:val="24"/>
                <w:szCs w:val="24"/>
              </w:rPr>
              <w:t>印迹膜</w:t>
            </w:r>
            <w:r w:rsidR="00C20814" w:rsidRPr="00FE7DC8">
              <w:rPr>
                <w:rFonts w:asciiTheme="minorHAnsi" w:hAnsiTheme="minorHAnsi" w:cs="Arial"/>
                <w:sz w:val="24"/>
                <w:szCs w:val="24"/>
              </w:rPr>
              <w:t>的</w:t>
            </w:r>
            <w:r w:rsidR="00C20814" w:rsidRPr="00FE7DC8">
              <w:rPr>
                <w:rFonts w:asciiTheme="minorHAnsi" w:hAnsiTheme="minorHAnsi" w:cs="Arial"/>
                <w:sz w:val="24"/>
                <w:szCs w:val="24"/>
              </w:rPr>
              <w:t>荧光（</w:t>
            </w:r>
            <w:r w:rsidR="00C20814" w:rsidRPr="00FE7DC8">
              <w:rPr>
                <w:rFonts w:asciiTheme="minorHAnsi" w:hAnsiTheme="minorHAnsi" w:cs="Arial"/>
                <w:sz w:val="24"/>
                <w:szCs w:val="24"/>
              </w:rPr>
              <w:t>RGB</w:t>
            </w:r>
            <w:r w:rsidR="00C20814" w:rsidRPr="00FE7DC8">
              <w:rPr>
                <w:rFonts w:asciiTheme="minorHAnsi" w:hAnsiTheme="minorHAnsi" w:cs="Arial"/>
                <w:sz w:val="24"/>
                <w:szCs w:val="24"/>
              </w:rPr>
              <w:t>，远红，近红外）、化学发光</w:t>
            </w:r>
            <w:r w:rsidR="00C20814" w:rsidRPr="00FE7DC8">
              <w:rPr>
                <w:rFonts w:asciiTheme="minorHAnsi" w:hAnsiTheme="minorHAnsi" w:cs="Arial"/>
                <w:sz w:val="24"/>
                <w:szCs w:val="24"/>
              </w:rPr>
              <w:t>western blots</w:t>
            </w:r>
            <w:r w:rsidR="00C20814" w:rsidRPr="00FE7DC8">
              <w:rPr>
                <w:rFonts w:asciiTheme="minorHAnsi" w:hAnsiTheme="minorHAnsi" w:cs="Arial"/>
                <w:sz w:val="24"/>
                <w:szCs w:val="24"/>
              </w:rPr>
              <w:t>、显色比色印迹</w:t>
            </w:r>
            <w:r w:rsidR="00C20814" w:rsidRPr="00FE7DC8">
              <w:rPr>
                <w:rFonts w:asciiTheme="minorHAnsi" w:hAnsiTheme="minorHAnsi" w:cs="Arial"/>
                <w:sz w:val="24"/>
                <w:szCs w:val="24"/>
              </w:rPr>
              <w:t>成像和分析；</w:t>
            </w:r>
          </w:p>
          <w:p w:rsidR="00C20814" w:rsidRPr="00FE7DC8" w:rsidRDefault="00C20814" w:rsidP="00AB1707">
            <w:pPr>
              <w:rPr>
                <w:rFonts w:asciiTheme="minorHAnsi" w:hAnsiTheme="minorHAnsi" w:cs="Arial"/>
                <w:sz w:val="24"/>
                <w:szCs w:val="24"/>
              </w:rPr>
            </w:pPr>
            <w:r w:rsidRPr="00FE7DC8">
              <w:rPr>
                <w:rFonts w:asciiTheme="minorHAnsi" w:hAnsiTheme="minorHAnsi" w:cs="Arial"/>
                <w:sz w:val="24"/>
                <w:szCs w:val="24"/>
              </w:rPr>
              <w:t>2</w:t>
            </w:r>
            <w:r w:rsidRPr="00FE7DC8">
              <w:rPr>
                <w:rFonts w:asciiTheme="minorHAnsi" w:hAnsiTheme="minorHAnsi" w:cs="Arial"/>
                <w:sz w:val="24"/>
                <w:szCs w:val="24"/>
              </w:rPr>
              <w:t>）</w:t>
            </w:r>
            <w:r w:rsidRPr="00FE7DC8">
              <w:rPr>
                <w:rFonts w:asciiTheme="minorHAnsi" w:hAnsiTheme="minorHAnsi" w:cs="Arial"/>
                <w:sz w:val="24"/>
                <w:szCs w:val="24"/>
              </w:rPr>
              <w:t>蛋白</w:t>
            </w:r>
            <w:r w:rsidRPr="00FE7DC8">
              <w:rPr>
                <w:rFonts w:asciiTheme="minorHAnsi" w:hAnsiTheme="minorHAnsi" w:cs="Arial"/>
                <w:sz w:val="24"/>
                <w:szCs w:val="24"/>
              </w:rPr>
              <w:t>1-D</w:t>
            </w:r>
            <w:r w:rsidRPr="00FE7DC8">
              <w:rPr>
                <w:rFonts w:asciiTheme="minorHAnsi" w:hAnsiTheme="minorHAnsi" w:cs="Arial"/>
                <w:sz w:val="24"/>
                <w:szCs w:val="24"/>
              </w:rPr>
              <w:t>染色凝胶</w:t>
            </w:r>
            <w:r w:rsidRPr="00FE7DC8">
              <w:rPr>
                <w:rFonts w:asciiTheme="minorHAnsi" w:hAnsiTheme="minorHAnsi" w:cs="Arial"/>
                <w:sz w:val="24"/>
                <w:szCs w:val="24"/>
              </w:rPr>
              <w:t>(SYPRO Ruby</w:t>
            </w:r>
            <w:r w:rsidRPr="00FE7DC8">
              <w:rPr>
                <w:rFonts w:asciiTheme="minorHAnsi" w:hAnsiTheme="minorHAnsi" w:cs="Arial"/>
                <w:sz w:val="24"/>
                <w:szCs w:val="24"/>
              </w:rPr>
              <w:t>染色、</w:t>
            </w:r>
            <w:r w:rsidRPr="00FE7DC8">
              <w:rPr>
                <w:rFonts w:asciiTheme="minorHAnsi" w:hAnsiTheme="minorHAnsi" w:cs="Arial"/>
                <w:sz w:val="24"/>
                <w:szCs w:val="24"/>
              </w:rPr>
              <w:t>Flamingo</w:t>
            </w:r>
            <w:r w:rsidRPr="00FE7DC8">
              <w:rPr>
                <w:rFonts w:asciiTheme="minorHAnsi" w:hAnsiTheme="minorHAnsi" w:cs="Arial"/>
                <w:sz w:val="24"/>
                <w:szCs w:val="24"/>
              </w:rPr>
              <w:t>染色、</w:t>
            </w:r>
            <w:proofErr w:type="spellStart"/>
            <w:r w:rsidRPr="00FE7DC8">
              <w:rPr>
                <w:rFonts w:asciiTheme="minorHAnsi" w:hAnsiTheme="minorHAnsi" w:cs="Arial"/>
                <w:sz w:val="24"/>
                <w:szCs w:val="24"/>
              </w:rPr>
              <w:t>Coomassie</w:t>
            </w:r>
            <w:proofErr w:type="spellEnd"/>
            <w:r w:rsidRPr="00FE7DC8">
              <w:rPr>
                <w:rFonts w:asciiTheme="minorHAnsi" w:hAnsiTheme="minorHAnsi" w:cs="Arial"/>
                <w:sz w:val="24"/>
                <w:szCs w:val="24"/>
              </w:rPr>
              <w:t>和银染</w:t>
            </w:r>
            <w:r w:rsidRPr="00FE7DC8">
              <w:rPr>
                <w:rFonts w:asciiTheme="minorHAnsi" w:hAnsiTheme="minorHAnsi" w:cs="Arial"/>
                <w:sz w:val="24"/>
                <w:szCs w:val="24"/>
              </w:rPr>
              <w:t>)</w:t>
            </w:r>
            <w:r w:rsidRPr="00FE7DC8">
              <w:rPr>
                <w:rFonts w:asciiTheme="minorHAnsi" w:hAnsiTheme="minorHAnsi" w:cs="Arial"/>
                <w:sz w:val="24"/>
                <w:szCs w:val="24"/>
              </w:rPr>
              <w:t>、</w:t>
            </w:r>
            <w:r w:rsidRPr="00FE7DC8">
              <w:rPr>
                <w:rFonts w:asciiTheme="minorHAnsi" w:hAnsiTheme="minorHAnsi" w:cs="Arial"/>
                <w:sz w:val="24"/>
                <w:szCs w:val="24"/>
              </w:rPr>
              <w:t>2-D</w:t>
            </w:r>
            <w:r w:rsidRPr="00FE7DC8">
              <w:rPr>
                <w:rFonts w:asciiTheme="minorHAnsi" w:hAnsiTheme="minorHAnsi" w:cs="Arial"/>
                <w:sz w:val="24"/>
                <w:szCs w:val="24"/>
              </w:rPr>
              <w:t>蛋白染色凝胶（考马斯亮蓝染色、银染、</w:t>
            </w:r>
            <w:r w:rsidRPr="00FE7DC8">
              <w:rPr>
                <w:rFonts w:asciiTheme="minorHAnsi" w:hAnsiTheme="minorHAnsi" w:cs="Arial"/>
                <w:sz w:val="24"/>
                <w:szCs w:val="24"/>
              </w:rPr>
              <w:t xml:space="preserve">Flamingo </w:t>
            </w:r>
            <w:r w:rsidRPr="00FE7DC8">
              <w:rPr>
                <w:rFonts w:asciiTheme="minorHAnsi" w:hAnsiTheme="minorHAnsi" w:cs="Arial"/>
                <w:sz w:val="24"/>
                <w:szCs w:val="24"/>
              </w:rPr>
              <w:t>荧光凝胶染色、</w:t>
            </w:r>
            <w:r w:rsidRPr="00FE7DC8">
              <w:rPr>
                <w:rFonts w:asciiTheme="minorHAnsi" w:hAnsiTheme="minorHAnsi" w:cs="Arial"/>
                <w:sz w:val="24"/>
                <w:szCs w:val="24"/>
              </w:rPr>
              <w:t xml:space="preserve">Oriole </w:t>
            </w:r>
            <w:r w:rsidRPr="00FE7DC8">
              <w:rPr>
                <w:rFonts w:asciiTheme="minorHAnsi" w:hAnsiTheme="minorHAnsi" w:cs="Arial"/>
                <w:sz w:val="24"/>
                <w:szCs w:val="24"/>
              </w:rPr>
              <w:lastRenderedPageBreak/>
              <w:t>荧光凝胶染色、</w:t>
            </w:r>
            <w:r w:rsidRPr="00FE7DC8">
              <w:rPr>
                <w:rFonts w:asciiTheme="minorHAnsi" w:hAnsiTheme="minorHAnsi" w:cs="Arial"/>
                <w:sz w:val="24"/>
                <w:szCs w:val="24"/>
              </w:rPr>
              <w:t xml:space="preserve">Pro-Q Diamond </w:t>
            </w:r>
            <w:r w:rsidRPr="00FE7DC8">
              <w:rPr>
                <w:rFonts w:asciiTheme="minorHAnsi" w:hAnsiTheme="minorHAnsi" w:cs="Arial"/>
                <w:sz w:val="24"/>
                <w:szCs w:val="24"/>
              </w:rPr>
              <w:t>磷酸化蛋白染色、</w:t>
            </w:r>
            <w:r w:rsidRPr="00FE7DC8">
              <w:rPr>
                <w:rFonts w:asciiTheme="minorHAnsi" w:hAnsiTheme="minorHAnsi" w:cs="Arial"/>
                <w:sz w:val="24"/>
                <w:szCs w:val="24"/>
              </w:rPr>
              <w:t>Cy2+Cy3+Cy5</w:t>
            </w:r>
            <w:r w:rsidRPr="00FE7DC8">
              <w:rPr>
                <w:rFonts w:asciiTheme="minorHAnsi" w:hAnsiTheme="minorHAnsi" w:cs="Arial"/>
                <w:sz w:val="24"/>
                <w:szCs w:val="24"/>
              </w:rPr>
              <w:t>多重标记）、</w:t>
            </w:r>
            <w:r w:rsidRPr="00FE7DC8">
              <w:rPr>
                <w:rFonts w:asciiTheme="minorHAnsi" w:hAnsiTheme="minorHAnsi" w:cs="Arial"/>
                <w:sz w:val="24"/>
                <w:szCs w:val="24"/>
              </w:rPr>
              <w:t>stain-free</w:t>
            </w:r>
            <w:r w:rsidRPr="00FE7DC8">
              <w:rPr>
                <w:rFonts w:asciiTheme="minorHAnsi" w:hAnsiTheme="minorHAnsi" w:cs="Arial"/>
                <w:sz w:val="24"/>
                <w:szCs w:val="24"/>
              </w:rPr>
              <w:t>免染凝胶</w:t>
            </w:r>
            <w:r w:rsidRPr="00FE7DC8">
              <w:rPr>
                <w:rFonts w:asciiTheme="minorHAnsi" w:hAnsiTheme="minorHAnsi" w:cs="Arial"/>
                <w:sz w:val="24"/>
                <w:szCs w:val="24"/>
              </w:rPr>
              <w:t>样品检测；</w:t>
            </w:r>
          </w:p>
          <w:p w:rsidR="00AB1707" w:rsidRPr="00FE7DC8" w:rsidRDefault="00FE7DC8" w:rsidP="00AB1707">
            <w:pPr>
              <w:rPr>
                <w:rFonts w:asciiTheme="minorHAnsi" w:hAnsiTheme="minorHAnsi"/>
                <w:sz w:val="24"/>
                <w:szCs w:val="24"/>
              </w:rPr>
            </w:pPr>
            <w:r w:rsidRPr="00FE7DC8">
              <w:rPr>
                <w:rFonts w:asciiTheme="minorHAnsi" w:hAnsiTheme="minorHAnsi" w:cs="Arial"/>
                <w:sz w:val="24"/>
                <w:szCs w:val="24"/>
              </w:rPr>
              <w:t>3</w:t>
            </w:r>
            <w:r w:rsidRPr="00FE7DC8">
              <w:rPr>
                <w:rFonts w:asciiTheme="minorHAnsi" w:hAnsiTheme="minorHAnsi" w:cs="Arial"/>
                <w:sz w:val="24"/>
                <w:szCs w:val="24"/>
              </w:rPr>
              <w:t>）</w:t>
            </w:r>
            <w:r w:rsidR="00C20814" w:rsidRPr="00FE7DC8">
              <w:rPr>
                <w:rFonts w:asciiTheme="minorHAnsi" w:hAnsiTheme="minorHAnsi" w:cs="Arial"/>
                <w:sz w:val="24"/>
                <w:szCs w:val="24"/>
              </w:rPr>
              <w:t>核酸凝胶（溴化乙锭</w:t>
            </w:r>
            <w:r w:rsidR="00C20814" w:rsidRPr="00FE7DC8">
              <w:rPr>
                <w:rFonts w:asciiTheme="minorHAnsi" w:hAnsiTheme="minorHAnsi" w:cs="Arial"/>
                <w:sz w:val="24"/>
                <w:szCs w:val="24"/>
              </w:rPr>
              <w:t>EB</w:t>
            </w:r>
            <w:r w:rsidR="00C20814" w:rsidRPr="00FE7DC8">
              <w:rPr>
                <w:rFonts w:asciiTheme="minorHAnsi" w:hAnsiTheme="minorHAnsi" w:cs="Arial"/>
                <w:sz w:val="24"/>
                <w:szCs w:val="24"/>
              </w:rPr>
              <w:t>、</w:t>
            </w:r>
            <w:r w:rsidR="00C20814" w:rsidRPr="00FE7DC8">
              <w:rPr>
                <w:rFonts w:asciiTheme="minorHAnsi" w:hAnsiTheme="minorHAnsi" w:cs="Arial"/>
                <w:sz w:val="24"/>
                <w:szCs w:val="24"/>
              </w:rPr>
              <w:t xml:space="preserve">SYBR Green I </w:t>
            </w:r>
            <w:r w:rsidR="00C20814" w:rsidRPr="00FE7DC8">
              <w:rPr>
                <w:rFonts w:asciiTheme="minorHAnsi" w:hAnsiTheme="minorHAnsi" w:cs="Arial"/>
                <w:sz w:val="24"/>
                <w:szCs w:val="24"/>
              </w:rPr>
              <w:t>染色、</w:t>
            </w:r>
            <w:r w:rsidR="00C20814" w:rsidRPr="00FE7DC8">
              <w:rPr>
                <w:rFonts w:asciiTheme="minorHAnsi" w:hAnsiTheme="minorHAnsi" w:cs="Arial"/>
                <w:sz w:val="24"/>
                <w:szCs w:val="24"/>
              </w:rPr>
              <w:t xml:space="preserve">SYBR Safe </w:t>
            </w:r>
            <w:r w:rsidR="00C20814" w:rsidRPr="00FE7DC8">
              <w:rPr>
                <w:rFonts w:asciiTheme="minorHAnsi" w:hAnsiTheme="minorHAnsi" w:cs="Arial"/>
                <w:sz w:val="24"/>
                <w:szCs w:val="24"/>
              </w:rPr>
              <w:t>宝石红凝胶染色、</w:t>
            </w:r>
            <w:r w:rsidR="00C20814" w:rsidRPr="00FE7DC8">
              <w:rPr>
                <w:rFonts w:asciiTheme="minorHAnsi" w:hAnsiTheme="minorHAnsi" w:cs="Arial"/>
                <w:sz w:val="24"/>
                <w:szCs w:val="24"/>
              </w:rPr>
              <w:t xml:space="preserve">Fast Blast DNA </w:t>
            </w:r>
            <w:r w:rsidR="00C20814" w:rsidRPr="00FE7DC8">
              <w:rPr>
                <w:rFonts w:asciiTheme="minorHAnsi" w:hAnsiTheme="minorHAnsi" w:cs="Arial"/>
                <w:sz w:val="24"/>
                <w:szCs w:val="24"/>
              </w:rPr>
              <w:t>染色、香豆素染色）等</w:t>
            </w:r>
            <w:r w:rsidR="00AB1707" w:rsidRPr="00FE7DC8">
              <w:rPr>
                <w:rFonts w:asciiTheme="minorHAnsi" w:hAnsiTheme="minorHAnsi"/>
                <w:sz w:val="24"/>
                <w:szCs w:val="24"/>
              </w:rPr>
              <w:t>采集图像并对结果进行定性定量分析；</w:t>
            </w:r>
          </w:p>
          <w:p w:rsidR="00AB1707" w:rsidRPr="00FE7DC8" w:rsidRDefault="00FE7DC8" w:rsidP="00AB1707">
            <w:pPr>
              <w:rPr>
                <w:rFonts w:asciiTheme="minorHAnsi" w:hAnsiTheme="minorHAnsi"/>
                <w:sz w:val="24"/>
                <w:szCs w:val="24"/>
              </w:rPr>
            </w:pPr>
            <w:r w:rsidRPr="00FE7DC8">
              <w:rPr>
                <w:rFonts w:asciiTheme="minorHAnsi" w:hAnsiTheme="minorHAnsi"/>
                <w:sz w:val="24"/>
                <w:szCs w:val="24"/>
              </w:rPr>
              <w:t>4</w:t>
            </w:r>
            <w:r w:rsidR="00AB1707" w:rsidRPr="00FE7DC8">
              <w:rPr>
                <w:rFonts w:asciiTheme="minorHAnsi" w:hAnsiTheme="minorHAnsi"/>
                <w:sz w:val="24"/>
                <w:szCs w:val="24"/>
              </w:rPr>
              <w:t>）薄层层析板等图像的分析，</w:t>
            </w:r>
            <w:r w:rsidR="00AB1707" w:rsidRPr="00FE7DC8">
              <w:rPr>
                <w:rFonts w:asciiTheme="minorHAnsi" w:hAnsiTheme="minorHAnsi"/>
                <w:color w:val="000000" w:themeColor="text1"/>
                <w:sz w:val="24"/>
                <w:szCs w:val="24"/>
              </w:rPr>
              <w:t>可以确定位置样品的成份和性质，做定性分析。将未知样品的光密度与已知浓度的样品条带的光密度进行比较，可以得到未知样品的浓度或者质量，做定量分析；</w:t>
            </w:r>
          </w:p>
          <w:p w:rsidR="003A5188" w:rsidRPr="00FE7DC8" w:rsidRDefault="00FE7DC8" w:rsidP="00AB1707">
            <w:pPr>
              <w:rPr>
                <w:rFonts w:asciiTheme="minorHAnsi" w:hAnsiTheme="minorHAnsi"/>
                <w:color w:val="000000"/>
                <w:kern w:val="0"/>
                <w:sz w:val="24"/>
                <w:szCs w:val="24"/>
              </w:rPr>
            </w:pPr>
            <w:r w:rsidRPr="00FE7DC8">
              <w:rPr>
                <w:rFonts w:asciiTheme="minorHAnsi" w:hAnsiTheme="minorHAnsi"/>
                <w:sz w:val="24"/>
                <w:szCs w:val="24"/>
              </w:rPr>
              <w:t>5</w:t>
            </w:r>
            <w:r w:rsidR="00AB1707" w:rsidRPr="00FE7DC8">
              <w:rPr>
                <w:rFonts w:asciiTheme="minorHAnsi" w:hAnsiTheme="minorHAnsi"/>
                <w:sz w:val="24"/>
                <w:szCs w:val="24"/>
              </w:rPr>
              <w:t>）斑点杂交识别，计算斑点质量及显示斑点质量分布图等；</w:t>
            </w:r>
          </w:p>
        </w:tc>
      </w:tr>
      <w:tr w:rsidR="003A5188" w:rsidRPr="00AB1707" w:rsidTr="00410B43">
        <w:trPr>
          <w:trHeight w:val="340"/>
        </w:trPr>
        <w:tc>
          <w:tcPr>
            <w:tcW w:w="1418" w:type="dxa"/>
            <w:vMerge w:val="restart"/>
            <w:shd w:val="clear" w:color="auto" w:fill="auto"/>
            <w:vAlign w:val="center"/>
          </w:tcPr>
          <w:p w:rsidR="003A5188" w:rsidRPr="00AB1707" w:rsidRDefault="003A5188" w:rsidP="00E167DA">
            <w:pPr>
              <w:spacing w:line="276" w:lineRule="auto"/>
              <w:rPr>
                <w:rFonts w:asciiTheme="minorHAnsi" w:hAnsiTheme="minorHAnsi" w:cs="Arial"/>
                <w:b/>
                <w:color w:val="000000"/>
                <w:sz w:val="24"/>
                <w:szCs w:val="24"/>
              </w:rPr>
            </w:pPr>
            <w:r w:rsidRPr="00AB1707">
              <w:rPr>
                <w:rFonts w:asciiTheme="minorHAnsi" w:hAnsiTheme="minorHAnsi" w:cs="Arial"/>
                <w:b/>
                <w:color w:val="000000"/>
                <w:sz w:val="24"/>
                <w:szCs w:val="24"/>
              </w:rPr>
              <w:lastRenderedPageBreak/>
              <w:t>商品</w:t>
            </w:r>
          </w:p>
          <w:p w:rsidR="003A5188" w:rsidRPr="00AB1707" w:rsidRDefault="003A5188" w:rsidP="00E167DA">
            <w:pPr>
              <w:spacing w:line="276" w:lineRule="auto"/>
              <w:rPr>
                <w:rFonts w:asciiTheme="minorHAnsi" w:hAnsiTheme="minorHAnsi" w:cs="Arial"/>
                <w:b/>
                <w:color w:val="000000"/>
                <w:sz w:val="24"/>
                <w:szCs w:val="24"/>
              </w:rPr>
            </w:pPr>
            <w:r w:rsidRPr="00AB1707">
              <w:rPr>
                <w:rFonts w:asciiTheme="minorHAnsi" w:hAnsiTheme="minorHAnsi" w:cs="Arial"/>
                <w:b/>
                <w:color w:val="000000"/>
                <w:sz w:val="24"/>
                <w:szCs w:val="24"/>
              </w:rPr>
              <w:t>归属</w:t>
            </w:r>
          </w:p>
        </w:tc>
        <w:tc>
          <w:tcPr>
            <w:tcW w:w="8045" w:type="dxa"/>
            <w:gridSpan w:val="2"/>
            <w:shd w:val="clear" w:color="auto" w:fill="auto"/>
            <w:vAlign w:val="center"/>
          </w:tcPr>
          <w:p w:rsidR="003A5188" w:rsidRPr="00410B43" w:rsidRDefault="003A5188" w:rsidP="00D525A4">
            <w:pPr>
              <w:spacing w:line="276" w:lineRule="auto"/>
              <w:rPr>
                <w:rFonts w:asciiTheme="minorHAnsi" w:hAnsiTheme="minorHAnsi" w:cs="Arial"/>
                <w:color w:val="000000"/>
                <w:sz w:val="24"/>
                <w:szCs w:val="24"/>
              </w:rPr>
            </w:pPr>
            <w:r w:rsidRPr="00410B43">
              <w:rPr>
                <w:rFonts w:asciiTheme="minorHAnsi" w:hAnsiTheme="minorHAnsi" w:cs="Arial"/>
                <w:color w:val="000000"/>
                <w:sz w:val="24"/>
                <w:szCs w:val="24"/>
              </w:rPr>
              <w:t>所有权：</w:t>
            </w:r>
          </w:p>
        </w:tc>
      </w:tr>
      <w:tr w:rsidR="00D525A4" w:rsidRPr="00AB1707" w:rsidTr="00410B43">
        <w:trPr>
          <w:trHeight w:val="340"/>
        </w:trPr>
        <w:tc>
          <w:tcPr>
            <w:tcW w:w="1418" w:type="dxa"/>
            <w:vMerge/>
            <w:shd w:val="clear" w:color="auto" w:fill="auto"/>
            <w:vAlign w:val="center"/>
          </w:tcPr>
          <w:p w:rsidR="003A5188" w:rsidRPr="00AB1707" w:rsidRDefault="003A5188" w:rsidP="00E167DA">
            <w:pPr>
              <w:spacing w:line="276" w:lineRule="auto"/>
              <w:rPr>
                <w:rFonts w:asciiTheme="minorHAnsi" w:hAnsiTheme="minorHAnsi" w:cs="Arial"/>
                <w:b/>
                <w:color w:val="000000"/>
                <w:sz w:val="24"/>
                <w:szCs w:val="24"/>
              </w:rPr>
            </w:pPr>
          </w:p>
        </w:tc>
        <w:tc>
          <w:tcPr>
            <w:tcW w:w="8045" w:type="dxa"/>
            <w:gridSpan w:val="2"/>
            <w:shd w:val="clear" w:color="auto" w:fill="auto"/>
            <w:vAlign w:val="center"/>
          </w:tcPr>
          <w:p w:rsidR="003A5188" w:rsidRPr="00410B43" w:rsidRDefault="003A5188" w:rsidP="00D525A4">
            <w:pPr>
              <w:spacing w:line="276" w:lineRule="auto"/>
              <w:rPr>
                <w:rFonts w:asciiTheme="minorHAnsi" w:hAnsiTheme="minorHAnsi" w:cs="Arial"/>
                <w:color w:val="000000"/>
                <w:sz w:val="24"/>
                <w:szCs w:val="24"/>
              </w:rPr>
            </w:pPr>
            <w:r w:rsidRPr="00410B43">
              <w:rPr>
                <w:rFonts w:asciiTheme="minorHAnsi" w:hAnsiTheme="minorHAnsi" w:cs="Arial"/>
                <w:color w:val="000000"/>
                <w:sz w:val="24"/>
                <w:szCs w:val="24"/>
              </w:rPr>
              <w:t>使用地点：</w:t>
            </w:r>
          </w:p>
        </w:tc>
      </w:tr>
      <w:tr w:rsidR="00D525A4" w:rsidRPr="00AB1707" w:rsidTr="00410B43">
        <w:trPr>
          <w:trHeight w:val="340"/>
        </w:trPr>
        <w:tc>
          <w:tcPr>
            <w:tcW w:w="1418" w:type="dxa"/>
            <w:shd w:val="clear" w:color="auto" w:fill="auto"/>
            <w:vAlign w:val="center"/>
          </w:tcPr>
          <w:p w:rsidR="003A5188" w:rsidRPr="00AB1707" w:rsidRDefault="003A5188" w:rsidP="00E167DA">
            <w:pPr>
              <w:spacing w:line="276" w:lineRule="auto"/>
              <w:rPr>
                <w:rFonts w:asciiTheme="minorHAnsi" w:hAnsiTheme="minorHAnsi" w:cs="Arial"/>
                <w:b/>
                <w:color w:val="000000"/>
                <w:sz w:val="24"/>
                <w:szCs w:val="24"/>
              </w:rPr>
            </w:pPr>
            <w:r w:rsidRPr="00AB1707">
              <w:rPr>
                <w:rFonts w:asciiTheme="minorHAnsi" w:hAnsiTheme="minorHAnsi" w:cs="Arial"/>
                <w:b/>
                <w:color w:val="000000"/>
                <w:sz w:val="24"/>
                <w:szCs w:val="24"/>
              </w:rPr>
              <w:t>资金来源：</w:t>
            </w:r>
          </w:p>
        </w:tc>
        <w:tc>
          <w:tcPr>
            <w:tcW w:w="8045" w:type="dxa"/>
            <w:gridSpan w:val="2"/>
            <w:shd w:val="clear" w:color="auto" w:fill="auto"/>
            <w:vAlign w:val="center"/>
          </w:tcPr>
          <w:p w:rsidR="003A5188" w:rsidRPr="00410B43" w:rsidRDefault="003A5188" w:rsidP="003F7D35">
            <w:pPr>
              <w:spacing w:line="276" w:lineRule="auto"/>
              <w:rPr>
                <w:rFonts w:asciiTheme="minorHAnsi" w:hAnsiTheme="minorHAnsi" w:cs="Arial"/>
                <w:color w:val="000000"/>
                <w:sz w:val="24"/>
                <w:szCs w:val="24"/>
              </w:rPr>
            </w:pPr>
          </w:p>
        </w:tc>
      </w:tr>
      <w:tr w:rsidR="003A5188" w:rsidRPr="00AB1707" w:rsidTr="00410B43">
        <w:trPr>
          <w:trHeight w:val="340"/>
        </w:trPr>
        <w:tc>
          <w:tcPr>
            <w:tcW w:w="9463" w:type="dxa"/>
            <w:gridSpan w:val="3"/>
            <w:shd w:val="clear" w:color="auto" w:fill="auto"/>
            <w:vAlign w:val="center"/>
          </w:tcPr>
          <w:p w:rsidR="003A5188" w:rsidRPr="00410B43" w:rsidRDefault="003A5188" w:rsidP="00E7199B">
            <w:pPr>
              <w:spacing w:line="276" w:lineRule="auto"/>
              <w:rPr>
                <w:rFonts w:asciiTheme="minorHAnsi" w:hAnsiTheme="minorHAnsi" w:cs="Arial"/>
                <w:color w:val="000000"/>
                <w:sz w:val="24"/>
                <w:szCs w:val="24"/>
              </w:rPr>
            </w:pPr>
            <w:r w:rsidRPr="00410B43">
              <w:rPr>
                <w:rFonts w:asciiTheme="minorHAnsi" w:hAnsiTheme="minorHAnsi" w:cs="Arial"/>
                <w:color w:val="000000"/>
                <w:sz w:val="24"/>
                <w:szCs w:val="24"/>
              </w:rPr>
              <w:t>在科教用品政策中的出处：（征</w:t>
            </w:r>
            <w:proofErr w:type="gramStart"/>
            <w:r w:rsidRPr="00410B43">
              <w:rPr>
                <w:rFonts w:asciiTheme="minorHAnsi" w:hAnsiTheme="minorHAnsi" w:cs="Arial"/>
                <w:color w:val="000000"/>
                <w:sz w:val="24"/>
                <w:szCs w:val="24"/>
              </w:rPr>
              <w:t>免性质</w:t>
            </w:r>
            <w:proofErr w:type="gramEnd"/>
            <w:r w:rsidRPr="00410B43">
              <w:rPr>
                <w:rFonts w:asciiTheme="minorHAnsi" w:hAnsiTheme="minorHAnsi" w:cs="Arial"/>
                <w:color w:val="000000"/>
                <w:sz w:val="24"/>
                <w:szCs w:val="24"/>
              </w:rPr>
              <w:t>为科教用品的填写此项）</w:t>
            </w:r>
          </w:p>
          <w:p w:rsidR="000E743C" w:rsidRPr="00410B43" w:rsidRDefault="000E743C" w:rsidP="00E7199B">
            <w:pPr>
              <w:spacing w:line="276" w:lineRule="auto"/>
              <w:rPr>
                <w:rFonts w:asciiTheme="minorHAnsi" w:hAnsiTheme="minorHAnsi" w:cs="Arial"/>
                <w:color w:val="000000"/>
                <w:sz w:val="24"/>
                <w:szCs w:val="24"/>
              </w:rPr>
            </w:pPr>
          </w:p>
        </w:tc>
      </w:tr>
    </w:tbl>
    <w:p w:rsidR="00A0174F" w:rsidRPr="000E743C" w:rsidRDefault="00A0174F" w:rsidP="00E7199B">
      <w:pPr>
        <w:rPr>
          <w:rFonts w:asciiTheme="minorHAnsi" w:hAnsiTheme="minorHAnsi"/>
          <w:color w:val="000000"/>
        </w:rPr>
      </w:pPr>
    </w:p>
    <w:sectPr w:rsidR="00A0174F" w:rsidRPr="000E743C" w:rsidSect="00E7199B">
      <w:pgSz w:w="11906" w:h="16838"/>
      <w:pgMar w:top="1418" w:right="1247" w:bottom="1247" w:left="130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41BF" w:rsidRDefault="004741BF" w:rsidP="007E00F7">
      <w:r>
        <w:separator/>
      </w:r>
    </w:p>
  </w:endnote>
  <w:endnote w:type="continuationSeparator" w:id="0">
    <w:p w:rsidR="004741BF" w:rsidRDefault="004741BF" w:rsidP="007E00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41BF" w:rsidRDefault="004741BF" w:rsidP="007E00F7">
      <w:r>
        <w:separator/>
      </w:r>
    </w:p>
  </w:footnote>
  <w:footnote w:type="continuationSeparator" w:id="0">
    <w:p w:rsidR="004741BF" w:rsidRDefault="004741BF" w:rsidP="007E00F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174F"/>
    <w:rsid w:val="00022468"/>
    <w:rsid w:val="00023221"/>
    <w:rsid w:val="00025D59"/>
    <w:rsid w:val="00035B0B"/>
    <w:rsid w:val="000E743C"/>
    <w:rsid w:val="001A4C84"/>
    <w:rsid w:val="00261707"/>
    <w:rsid w:val="002E184E"/>
    <w:rsid w:val="003A5188"/>
    <w:rsid w:val="003F7D35"/>
    <w:rsid w:val="00410B43"/>
    <w:rsid w:val="00415612"/>
    <w:rsid w:val="00417189"/>
    <w:rsid w:val="004741BF"/>
    <w:rsid w:val="004947C2"/>
    <w:rsid w:val="004D65C5"/>
    <w:rsid w:val="00517194"/>
    <w:rsid w:val="005860AD"/>
    <w:rsid w:val="00591C2E"/>
    <w:rsid w:val="005B471D"/>
    <w:rsid w:val="005D3BFB"/>
    <w:rsid w:val="006828EB"/>
    <w:rsid w:val="006B7F46"/>
    <w:rsid w:val="00773721"/>
    <w:rsid w:val="007B6171"/>
    <w:rsid w:val="007E00F7"/>
    <w:rsid w:val="007F46F6"/>
    <w:rsid w:val="00855B25"/>
    <w:rsid w:val="00864448"/>
    <w:rsid w:val="008C0F55"/>
    <w:rsid w:val="008E1DCD"/>
    <w:rsid w:val="00964BEB"/>
    <w:rsid w:val="00984C28"/>
    <w:rsid w:val="00A0174F"/>
    <w:rsid w:val="00A4199B"/>
    <w:rsid w:val="00AB1707"/>
    <w:rsid w:val="00AB18D9"/>
    <w:rsid w:val="00AD2C44"/>
    <w:rsid w:val="00AE59C2"/>
    <w:rsid w:val="00BC1DBF"/>
    <w:rsid w:val="00C20814"/>
    <w:rsid w:val="00C556F3"/>
    <w:rsid w:val="00C631AF"/>
    <w:rsid w:val="00C86841"/>
    <w:rsid w:val="00CD5D35"/>
    <w:rsid w:val="00CF638C"/>
    <w:rsid w:val="00D525A4"/>
    <w:rsid w:val="00DE7366"/>
    <w:rsid w:val="00E167DA"/>
    <w:rsid w:val="00E7199B"/>
    <w:rsid w:val="00E76C51"/>
    <w:rsid w:val="00E77683"/>
    <w:rsid w:val="00EC3B4D"/>
    <w:rsid w:val="00F15426"/>
    <w:rsid w:val="00F369C1"/>
    <w:rsid w:val="00F60447"/>
    <w:rsid w:val="00F72299"/>
    <w:rsid w:val="00FE7D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017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Char"/>
    <w:uiPriority w:val="99"/>
    <w:unhideWhenUsed/>
    <w:rsid w:val="007E00F7"/>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4"/>
    <w:uiPriority w:val="99"/>
    <w:rsid w:val="007E00F7"/>
    <w:rPr>
      <w:kern w:val="2"/>
      <w:sz w:val="18"/>
      <w:szCs w:val="18"/>
    </w:rPr>
  </w:style>
  <w:style w:type="paragraph" w:styleId="a5">
    <w:name w:val="footer"/>
    <w:basedOn w:val="a"/>
    <w:link w:val="Char0"/>
    <w:uiPriority w:val="99"/>
    <w:unhideWhenUsed/>
    <w:rsid w:val="007E00F7"/>
    <w:pPr>
      <w:tabs>
        <w:tab w:val="center" w:pos="4153"/>
        <w:tab w:val="right" w:pos="8306"/>
      </w:tabs>
      <w:snapToGrid w:val="0"/>
      <w:jc w:val="left"/>
    </w:pPr>
    <w:rPr>
      <w:sz w:val="18"/>
      <w:szCs w:val="18"/>
    </w:rPr>
  </w:style>
  <w:style w:type="character" w:customStyle="1" w:styleId="Char0">
    <w:name w:val="页脚 Char"/>
    <w:link w:val="a5"/>
    <w:uiPriority w:val="99"/>
    <w:rsid w:val="007E00F7"/>
    <w:rPr>
      <w:kern w:val="2"/>
      <w:sz w:val="18"/>
      <w:szCs w:val="18"/>
    </w:rPr>
  </w:style>
  <w:style w:type="paragraph" w:styleId="a6">
    <w:name w:val="List Paragraph"/>
    <w:basedOn w:val="a"/>
    <w:uiPriority w:val="34"/>
    <w:qFormat/>
    <w:rsid w:val="00C20814"/>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017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Char"/>
    <w:uiPriority w:val="99"/>
    <w:unhideWhenUsed/>
    <w:rsid w:val="007E00F7"/>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4"/>
    <w:uiPriority w:val="99"/>
    <w:rsid w:val="007E00F7"/>
    <w:rPr>
      <w:kern w:val="2"/>
      <w:sz w:val="18"/>
      <w:szCs w:val="18"/>
    </w:rPr>
  </w:style>
  <w:style w:type="paragraph" w:styleId="a5">
    <w:name w:val="footer"/>
    <w:basedOn w:val="a"/>
    <w:link w:val="Char0"/>
    <w:uiPriority w:val="99"/>
    <w:unhideWhenUsed/>
    <w:rsid w:val="007E00F7"/>
    <w:pPr>
      <w:tabs>
        <w:tab w:val="center" w:pos="4153"/>
        <w:tab w:val="right" w:pos="8306"/>
      </w:tabs>
      <w:snapToGrid w:val="0"/>
      <w:jc w:val="left"/>
    </w:pPr>
    <w:rPr>
      <w:sz w:val="18"/>
      <w:szCs w:val="18"/>
    </w:rPr>
  </w:style>
  <w:style w:type="character" w:customStyle="1" w:styleId="Char0">
    <w:name w:val="页脚 Char"/>
    <w:link w:val="a5"/>
    <w:uiPriority w:val="99"/>
    <w:rsid w:val="007E00F7"/>
    <w:rPr>
      <w:kern w:val="2"/>
      <w:sz w:val="18"/>
      <w:szCs w:val="18"/>
    </w:rPr>
  </w:style>
  <w:style w:type="paragraph" w:styleId="a6">
    <w:name w:val="List Paragraph"/>
    <w:basedOn w:val="a"/>
    <w:uiPriority w:val="34"/>
    <w:qFormat/>
    <w:rsid w:val="00C20814"/>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F1C5DA-3778-412A-9F4F-492DC9DEFE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258</Words>
  <Characters>1476</Characters>
  <Application>Microsoft Office Word</Application>
  <DocSecurity>0</DocSecurity>
  <Lines>12</Lines>
  <Paragraphs>3</Paragraphs>
  <ScaleCrop>false</ScaleCrop>
  <Company/>
  <LinksUpToDate>false</LinksUpToDate>
  <CharactersWithSpaces>1731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alaska03</dc:creator>
  <cp:lastModifiedBy>sdj</cp:lastModifiedBy>
  <cp:revision>3</cp:revision>
  <dcterms:created xsi:type="dcterms:W3CDTF">2020-01-31T02:33:00Z</dcterms:created>
  <dcterms:modified xsi:type="dcterms:W3CDTF">2020-01-31T02:34:00Z</dcterms:modified>
</cp:coreProperties>
</file>